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2593B" w14:textId="51C13F43" w:rsidR="001907A0" w:rsidRDefault="0001329D" w:rsidP="004A63CA">
      <w:pPr>
        <w:jc w:val="center"/>
        <w:rPr>
          <w:rFonts w:ascii="Arial" w:hAnsi="Arial" w:cs="Arial"/>
          <w:b/>
          <w:bCs/>
        </w:rPr>
      </w:pPr>
      <w:r w:rsidRPr="004A63CA">
        <w:rPr>
          <w:rFonts w:ascii="Arial" w:hAnsi="Arial" w:cs="Arial"/>
          <w:b/>
          <w:bCs/>
          <w:sz w:val="28"/>
          <w:szCs w:val="28"/>
        </w:rPr>
        <w:t xml:space="preserve">The </w:t>
      </w:r>
      <w:r w:rsidR="008E74E8" w:rsidRPr="004A63CA">
        <w:rPr>
          <w:rFonts w:ascii="Arial" w:hAnsi="Arial" w:cs="Arial"/>
          <w:b/>
          <w:bCs/>
          <w:sz w:val="28"/>
          <w:szCs w:val="28"/>
        </w:rPr>
        <w:t>I</w:t>
      </w:r>
      <w:r w:rsidRPr="004A63CA">
        <w:rPr>
          <w:rFonts w:ascii="Arial" w:hAnsi="Arial" w:cs="Arial"/>
          <w:b/>
          <w:bCs/>
          <w:sz w:val="28"/>
          <w:szCs w:val="28"/>
        </w:rPr>
        <w:t>mpact of Coronavirus (</w:t>
      </w:r>
      <w:proofErr w:type="spellStart"/>
      <w:r w:rsidRPr="004A63CA">
        <w:rPr>
          <w:rFonts w:ascii="Arial" w:hAnsi="Arial" w:cs="Arial"/>
          <w:b/>
          <w:bCs/>
          <w:sz w:val="28"/>
          <w:szCs w:val="28"/>
        </w:rPr>
        <w:t>Covid</w:t>
      </w:r>
      <w:proofErr w:type="spellEnd"/>
      <w:r w:rsidRPr="004A63CA">
        <w:rPr>
          <w:rFonts w:ascii="Arial" w:hAnsi="Arial" w:cs="Arial"/>
          <w:b/>
          <w:bCs/>
          <w:sz w:val="28"/>
          <w:szCs w:val="28"/>
        </w:rPr>
        <w:t xml:space="preserve"> - 19) on </w:t>
      </w:r>
      <w:r w:rsidR="008E74E8" w:rsidRPr="004A63CA">
        <w:rPr>
          <w:rFonts w:ascii="Arial" w:hAnsi="Arial" w:cs="Arial"/>
          <w:b/>
          <w:bCs/>
          <w:sz w:val="28"/>
          <w:szCs w:val="28"/>
        </w:rPr>
        <w:t>C</w:t>
      </w:r>
      <w:r w:rsidRPr="004A63CA">
        <w:rPr>
          <w:rFonts w:ascii="Arial" w:hAnsi="Arial" w:cs="Arial"/>
          <w:b/>
          <w:bCs/>
          <w:sz w:val="28"/>
          <w:szCs w:val="28"/>
        </w:rPr>
        <w:t xml:space="preserve">onstruction </w:t>
      </w:r>
      <w:r w:rsidR="008E74E8" w:rsidRPr="004A63CA">
        <w:rPr>
          <w:rFonts w:ascii="Arial" w:hAnsi="Arial" w:cs="Arial"/>
          <w:b/>
          <w:bCs/>
          <w:sz w:val="28"/>
          <w:szCs w:val="28"/>
        </w:rPr>
        <w:t>P</w:t>
      </w:r>
      <w:r w:rsidRPr="004A63CA">
        <w:rPr>
          <w:rFonts w:ascii="Arial" w:hAnsi="Arial" w:cs="Arial"/>
          <w:b/>
          <w:bCs/>
          <w:sz w:val="28"/>
          <w:szCs w:val="28"/>
        </w:rPr>
        <w:t xml:space="preserve">rojects and the </w:t>
      </w:r>
      <w:r w:rsidR="004A63CA" w:rsidRPr="004A63CA">
        <w:rPr>
          <w:rFonts w:ascii="Arial" w:hAnsi="Arial" w:cs="Arial"/>
          <w:b/>
          <w:bCs/>
          <w:sz w:val="28"/>
          <w:szCs w:val="28"/>
        </w:rPr>
        <w:t xml:space="preserve">Potential </w:t>
      </w:r>
      <w:r w:rsidR="008E74E8" w:rsidRPr="004A63CA">
        <w:rPr>
          <w:rFonts w:ascii="Arial" w:hAnsi="Arial" w:cs="Arial"/>
          <w:b/>
          <w:bCs/>
          <w:sz w:val="28"/>
          <w:szCs w:val="28"/>
        </w:rPr>
        <w:t>R</w:t>
      </w:r>
      <w:r w:rsidRPr="004A63CA">
        <w:rPr>
          <w:rFonts w:ascii="Arial" w:hAnsi="Arial" w:cs="Arial"/>
          <w:b/>
          <w:bCs/>
          <w:sz w:val="28"/>
          <w:szCs w:val="28"/>
        </w:rPr>
        <w:t xml:space="preserve">emedies </w:t>
      </w:r>
      <w:r w:rsidR="008E74E8" w:rsidRPr="004A63CA">
        <w:rPr>
          <w:rFonts w:ascii="Arial" w:hAnsi="Arial" w:cs="Arial"/>
          <w:b/>
          <w:bCs/>
          <w:sz w:val="28"/>
          <w:szCs w:val="28"/>
        </w:rPr>
        <w:t>A</w:t>
      </w:r>
      <w:r w:rsidRPr="004A63CA">
        <w:rPr>
          <w:rFonts w:ascii="Arial" w:hAnsi="Arial" w:cs="Arial"/>
          <w:b/>
          <w:bCs/>
          <w:sz w:val="28"/>
          <w:szCs w:val="28"/>
        </w:rPr>
        <w:t>vailable</w:t>
      </w:r>
    </w:p>
    <w:p w14:paraId="5A40E128" w14:textId="060A960C" w:rsidR="0001329D" w:rsidRDefault="0001329D">
      <w:pPr>
        <w:rPr>
          <w:rFonts w:ascii="Arial" w:hAnsi="Arial" w:cs="Arial"/>
          <w:b/>
          <w:bCs/>
        </w:rPr>
      </w:pPr>
    </w:p>
    <w:p w14:paraId="5F2B0E05" w14:textId="5EC0691E" w:rsidR="0001329D" w:rsidRDefault="0001329D" w:rsidP="00D00E54">
      <w:pPr>
        <w:jc w:val="both"/>
        <w:rPr>
          <w:rFonts w:ascii="Arial" w:hAnsi="Arial" w:cs="Arial"/>
        </w:rPr>
      </w:pPr>
      <w:r>
        <w:rPr>
          <w:rFonts w:ascii="Arial" w:hAnsi="Arial" w:cs="Arial"/>
        </w:rPr>
        <w:t xml:space="preserve">What the UK is currently facing is unprecedented as a consequence of </w:t>
      </w:r>
      <w:r w:rsidR="004A63CA">
        <w:rPr>
          <w:rFonts w:ascii="Arial" w:hAnsi="Arial" w:cs="Arial"/>
        </w:rPr>
        <w:t xml:space="preserve">the </w:t>
      </w:r>
      <w:r>
        <w:rPr>
          <w:rFonts w:ascii="Arial" w:hAnsi="Arial" w:cs="Arial"/>
        </w:rPr>
        <w:t xml:space="preserve">Covid-19 </w:t>
      </w:r>
      <w:r w:rsidR="004A63CA">
        <w:rPr>
          <w:rFonts w:ascii="Arial" w:hAnsi="Arial" w:cs="Arial"/>
        </w:rPr>
        <w:t xml:space="preserve">pandemic, </w:t>
      </w:r>
      <w:r>
        <w:rPr>
          <w:rFonts w:ascii="Arial" w:hAnsi="Arial" w:cs="Arial"/>
        </w:rPr>
        <w:t>with the country effectively in lockdown and asked to stay at home in order to prevent the spread of</w:t>
      </w:r>
      <w:r w:rsidR="004A63CA">
        <w:rPr>
          <w:rFonts w:ascii="Arial" w:hAnsi="Arial" w:cs="Arial"/>
        </w:rPr>
        <w:t xml:space="preserve"> the virus, </w:t>
      </w:r>
      <w:r w:rsidR="00382A67">
        <w:rPr>
          <w:rFonts w:ascii="Arial" w:hAnsi="Arial" w:cs="Arial"/>
        </w:rPr>
        <w:t xml:space="preserve">and save the NHS becoming overwhelmed with severely ill patients </w:t>
      </w:r>
      <w:r w:rsidR="004A63CA">
        <w:rPr>
          <w:rFonts w:ascii="Arial" w:hAnsi="Arial" w:cs="Arial"/>
        </w:rPr>
        <w:t>that have contracted</w:t>
      </w:r>
      <w:r w:rsidR="00382A67">
        <w:rPr>
          <w:rFonts w:ascii="Arial" w:hAnsi="Arial" w:cs="Arial"/>
        </w:rPr>
        <w:t xml:space="preserve"> the </w:t>
      </w:r>
      <w:r w:rsidR="004A63CA">
        <w:rPr>
          <w:rFonts w:ascii="Arial" w:hAnsi="Arial" w:cs="Arial"/>
        </w:rPr>
        <w:t>virus</w:t>
      </w:r>
      <w:r w:rsidR="00382A67">
        <w:rPr>
          <w:rFonts w:ascii="Arial" w:hAnsi="Arial" w:cs="Arial"/>
        </w:rPr>
        <w:t>.</w:t>
      </w:r>
    </w:p>
    <w:p w14:paraId="11529B1C" w14:textId="074314D0" w:rsidR="00EE7DCA" w:rsidRPr="00EE7DCA" w:rsidRDefault="00EE7DCA" w:rsidP="00D00E54">
      <w:pPr>
        <w:jc w:val="both"/>
        <w:rPr>
          <w:rFonts w:ascii="Arial" w:hAnsi="Arial" w:cs="Arial"/>
          <w:b/>
          <w:bCs/>
        </w:rPr>
      </w:pPr>
      <w:r>
        <w:rPr>
          <w:rFonts w:ascii="Arial" w:hAnsi="Arial" w:cs="Arial"/>
          <w:b/>
          <w:bCs/>
        </w:rPr>
        <w:t>Government Advice</w:t>
      </w:r>
    </w:p>
    <w:p w14:paraId="46CFD5AD" w14:textId="3E7FC4F0" w:rsidR="00382A67" w:rsidRDefault="00382A67" w:rsidP="00D00E54">
      <w:pPr>
        <w:jc w:val="both"/>
        <w:rPr>
          <w:rFonts w:ascii="Arial" w:hAnsi="Arial" w:cs="Arial"/>
        </w:rPr>
      </w:pPr>
      <w:r>
        <w:rPr>
          <w:rFonts w:ascii="Arial" w:hAnsi="Arial" w:cs="Arial"/>
        </w:rPr>
        <w:t>We have all seen the television daily bulletins from the Prime Minister, other Cabinet Ministers and senior health officials and the advice we are expected to comply with.</w:t>
      </w:r>
    </w:p>
    <w:p w14:paraId="0D16852F" w14:textId="0FAEC3BD" w:rsidR="00382A67" w:rsidRDefault="00382A67" w:rsidP="00D00E54">
      <w:pPr>
        <w:jc w:val="both"/>
        <w:rPr>
          <w:rFonts w:ascii="Arial" w:hAnsi="Arial" w:cs="Arial"/>
        </w:rPr>
      </w:pPr>
      <w:r>
        <w:rPr>
          <w:rFonts w:ascii="Arial" w:hAnsi="Arial" w:cs="Arial"/>
        </w:rPr>
        <w:t>Many businesses have been asked to close such as retail, restaurants and others to ask their employees to work from home. Construction sites have not been asked to close although there is pressure being placed on contractors and employers from the public to do so.</w:t>
      </w:r>
    </w:p>
    <w:p w14:paraId="3E97E7A0" w14:textId="41D85D16" w:rsidR="00382A67" w:rsidRDefault="00321367" w:rsidP="00D00E54">
      <w:pPr>
        <w:jc w:val="both"/>
        <w:rPr>
          <w:rFonts w:ascii="Arial" w:hAnsi="Arial" w:cs="Arial"/>
        </w:rPr>
      </w:pPr>
      <w:r>
        <w:rPr>
          <w:rFonts w:ascii="Arial" w:hAnsi="Arial" w:cs="Arial"/>
        </w:rPr>
        <w:t>So,</w:t>
      </w:r>
      <w:r w:rsidR="00382A67">
        <w:rPr>
          <w:rFonts w:ascii="Arial" w:hAnsi="Arial" w:cs="Arial"/>
        </w:rPr>
        <w:t xml:space="preserve"> what is the actual position?</w:t>
      </w:r>
      <w:r w:rsidR="009018CB">
        <w:rPr>
          <w:rFonts w:ascii="Arial" w:hAnsi="Arial" w:cs="Arial"/>
        </w:rPr>
        <w:t xml:space="preserve"> It is a moving state of affairs but at the time of writing:</w:t>
      </w:r>
    </w:p>
    <w:p w14:paraId="0DB081C9" w14:textId="0D999361" w:rsidR="00382A67" w:rsidRDefault="00382A67" w:rsidP="00D00E54">
      <w:pPr>
        <w:jc w:val="both"/>
        <w:rPr>
          <w:rFonts w:ascii="Arial" w:hAnsi="Arial" w:cs="Arial"/>
        </w:rPr>
      </w:pPr>
      <w:r>
        <w:rPr>
          <w:rFonts w:ascii="Arial" w:hAnsi="Arial" w:cs="Arial"/>
        </w:rPr>
        <w:t>The Government website (</w:t>
      </w:r>
      <w:hyperlink r:id="rId6" w:history="1">
        <w:r w:rsidRPr="000F692D">
          <w:rPr>
            <w:rStyle w:val="Hyperlink"/>
            <w:rFonts w:ascii="Arial" w:hAnsi="Arial" w:cs="Arial"/>
          </w:rPr>
          <w:t>www.gov.uk</w:t>
        </w:r>
      </w:hyperlink>
      <w:r>
        <w:rPr>
          <w:rFonts w:ascii="Arial" w:hAnsi="Arial" w:cs="Arial"/>
        </w:rPr>
        <w:t>) states that we should stay at home and:</w:t>
      </w:r>
    </w:p>
    <w:p w14:paraId="7D0BE3D3" w14:textId="50C0E36E" w:rsidR="00382A67" w:rsidRDefault="004A63CA" w:rsidP="00D00E54">
      <w:pPr>
        <w:pStyle w:val="ListParagraph"/>
        <w:numPr>
          <w:ilvl w:val="0"/>
          <w:numId w:val="1"/>
        </w:numPr>
        <w:jc w:val="both"/>
        <w:rPr>
          <w:rFonts w:ascii="Arial" w:hAnsi="Arial" w:cs="Arial"/>
        </w:rPr>
      </w:pPr>
      <w:r>
        <w:rPr>
          <w:rFonts w:ascii="Arial" w:hAnsi="Arial" w:cs="Arial"/>
        </w:rPr>
        <w:t>o</w:t>
      </w:r>
      <w:r w:rsidR="00382A67">
        <w:rPr>
          <w:rFonts w:ascii="Arial" w:hAnsi="Arial" w:cs="Arial"/>
        </w:rPr>
        <w:t>nly go outside for food, health reasons or work</w:t>
      </w:r>
      <w:r w:rsidR="00DC3B3D">
        <w:rPr>
          <w:rFonts w:ascii="Arial" w:hAnsi="Arial" w:cs="Arial"/>
        </w:rPr>
        <w:t xml:space="preserve"> </w:t>
      </w:r>
      <w:r w:rsidR="00382A67">
        <w:rPr>
          <w:rFonts w:ascii="Arial" w:hAnsi="Arial" w:cs="Arial"/>
        </w:rPr>
        <w:t>(but only if you cannot work from home)</w:t>
      </w:r>
    </w:p>
    <w:p w14:paraId="40C67D64" w14:textId="7C88D9FC" w:rsidR="00382A67" w:rsidRDefault="004A63CA" w:rsidP="00D00E54">
      <w:pPr>
        <w:pStyle w:val="ListParagraph"/>
        <w:numPr>
          <w:ilvl w:val="0"/>
          <w:numId w:val="1"/>
        </w:numPr>
        <w:jc w:val="both"/>
        <w:rPr>
          <w:rFonts w:ascii="Arial" w:hAnsi="Arial" w:cs="Arial"/>
        </w:rPr>
      </w:pPr>
      <w:r>
        <w:rPr>
          <w:rFonts w:ascii="Arial" w:hAnsi="Arial" w:cs="Arial"/>
        </w:rPr>
        <w:t>i</w:t>
      </w:r>
      <w:r w:rsidR="00382A67">
        <w:rPr>
          <w:rFonts w:ascii="Arial" w:hAnsi="Arial" w:cs="Arial"/>
        </w:rPr>
        <w:t>f you go out, stay 2m (6ft) away from other people at all times</w:t>
      </w:r>
    </w:p>
    <w:p w14:paraId="72FCF5C9" w14:textId="10D9AA79" w:rsidR="00382A67" w:rsidRDefault="00382A67" w:rsidP="00D00E54">
      <w:pPr>
        <w:jc w:val="both"/>
        <w:rPr>
          <w:rFonts w:ascii="Arial" w:hAnsi="Arial" w:cs="Arial"/>
        </w:rPr>
      </w:pPr>
    </w:p>
    <w:p w14:paraId="5498C7DA" w14:textId="6D7FD7C1" w:rsidR="00096B35" w:rsidRDefault="00382A67" w:rsidP="00D00E54">
      <w:pPr>
        <w:jc w:val="both"/>
        <w:rPr>
          <w:rFonts w:ascii="Arial" w:hAnsi="Arial" w:cs="Arial"/>
        </w:rPr>
      </w:pPr>
      <w:r>
        <w:rPr>
          <w:rFonts w:ascii="Arial" w:hAnsi="Arial" w:cs="Arial"/>
        </w:rPr>
        <w:t>With regard to businesses</w:t>
      </w:r>
      <w:r w:rsidR="004A63CA">
        <w:rPr>
          <w:rFonts w:ascii="Arial" w:hAnsi="Arial" w:cs="Arial"/>
        </w:rPr>
        <w:t xml:space="preserve"> the Government states that</w:t>
      </w:r>
      <w:r w:rsidR="00096B35">
        <w:rPr>
          <w:rFonts w:ascii="Arial" w:hAnsi="Arial" w:cs="Arial"/>
        </w:rPr>
        <w:t>:</w:t>
      </w:r>
    </w:p>
    <w:p w14:paraId="66C4B304" w14:textId="6B5D24A3" w:rsidR="00DC3B3D" w:rsidRPr="00096B35" w:rsidRDefault="00382A67" w:rsidP="00D00E54">
      <w:pPr>
        <w:jc w:val="both"/>
        <w:rPr>
          <w:rFonts w:ascii="Arial" w:hAnsi="Arial" w:cs="Arial"/>
          <w:i/>
          <w:iCs/>
        </w:rPr>
      </w:pPr>
      <w:r>
        <w:rPr>
          <w:rFonts w:ascii="Arial" w:hAnsi="Arial" w:cs="Arial"/>
        </w:rPr>
        <w:t xml:space="preserve"> </w:t>
      </w:r>
      <w:r w:rsidR="00DC3B3D" w:rsidRPr="00096B35">
        <w:rPr>
          <w:rFonts w:ascii="Arial" w:hAnsi="Arial" w:cs="Arial"/>
          <w:i/>
          <w:iCs/>
        </w:rPr>
        <w:t>“</w:t>
      </w:r>
      <w:r w:rsidR="00096B35">
        <w:rPr>
          <w:rFonts w:ascii="Arial" w:hAnsi="Arial" w:cs="Arial"/>
          <w:i/>
          <w:iCs/>
        </w:rPr>
        <w:t>W</w:t>
      </w:r>
      <w:r w:rsidR="00DC3B3D" w:rsidRPr="00096B35">
        <w:rPr>
          <w:rFonts w:ascii="Arial" w:hAnsi="Arial" w:cs="Arial"/>
          <w:i/>
          <w:iCs/>
        </w:rPr>
        <w:t xml:space="preserve">ith the exception of some non-essential shops and public venues, we are not asking any other businesses to close – indeed it is important for business to carry on. </w:t>
      </w:r>
    </w:p>
    <w:p w14:paraId="36BB1B1E" w14:textId="77777777" w:rsidR="00DC3B3D" w:rsidRPr="00096B35" w:rsidRDefault="00DC3B3D" w:rsidP="00D00E54">
      <w:pPr>
        <w:jc w:val="both"/>
        <w:rPr>
          <w:rFonts w:ascii="Arial" w:hAnsi="Arial" w:cs="Arial"/>
          <w:i/>
          <w:iCs/>
        </w:rPr>
      </w:pPr>
      <w:r w:rsidRPr="00096B35">
        <w:rPr>
          <w:rFonts w:ascii="Arial" w:hAnsi="Arial" w:cs="Arial"/>
          <w:i/>
          <w:iCs/>
        </w:rPr>
        <w:t>However, you should encourage your employees to work from home unless it is impossible for them to do so.</w:t>
      </w:r>
    </w:p>
    <w:p w14:paraId="1A5DF29D" w14:textId="232CA437" w:rsidR="00DC3B3D" w:rsidRPr="00096B35" w:rsidRDefault="00DC3B3D" w:rsidP="00D00E54">
      <w:pPr>
        <w:jc w:val="both"/>
        <w:rPr>
          <w:rFonts w:ascii="Arial" w:hAnsi="Arial" w:cs="Arial"/>
          <w:i/>
          <w:iCs/>
        </w:rPr>
      </w:pPr>
      <w:r w:rsidRPr="00096B35">
        <w:rPr>
          <w:rFonts w:ascii="Arial" w:hAnsi="Arial" w:cs="Arial"/>
          <w:i/>
          <w:iCs/>
        </w:rPr>
        <w:t xml:space="preserve">Sometimes this will not be possible, as not everyone can work from home. Certain jobs require people to travel to their place of work – for instance if they operate machinery, work in </w:t>
      </w:r>
      <w:r w:rsidRPr="004A63CA">
        <w:rPr>
          <w:rFonts w:ascii="Arial" w:hAnsi="Arial" w:cs="Arial"/>
          <w:b/>
          <w:bCs/>
          <w:i/>
          <w:iCs/>
        </w:rPr>
        <w:t>construction</w:t>
      </w:r>
      <w:r w:rsidRPr="00096B35">
        <w:rPr>
          <w:rFonts w:ascii="Arial" w:hAnsi="Arial" w:cs="Arial"/>
          <w:i/>
          <w:iCs/>
        </w:rPr>
        <w:t xml:space="preserve"> or manufacturing or deliver front line services.</w:t>
      </w:r>
      <w:r w:rsidR="004A63CA">
        <w:rPr>
          <w:rFonts w:ascii="Arial" w:hAnsi="Arial" w:cs="Arial"/>
          <w:i/>
          <w:iCs/>
        </w:rPr>
        <w:t xml:space="preserve"> </w:t>
      </w:r>
      <w:r w:rsidR="004A63CA" w:rsidRPr="004A63CA">
        <w:rPr>
          <w:rFonts w:ascii="Arial" w:hAnsi="Arial" w:cs="Arial"/>
        </w:rPr>
        <w:t>(emphasis added)</w:t>
      </w:r>
    </w:p>
    <w:p w14:paraId="69211779" w14:textId="1DEF54D5" w:rsidR="00096B35" w:rsidRPr="00096B35" w:rsidRDefault="00096B35" w:rsidP="00D00E54">
      <w:pPr>
        <w:jc w:val="both"/>
        <w:rPr>
          <w:rFonts w:ascii="Arial" w:hAnsi="Arial" w:cs="Arial"/>
          <w:i/>
          <w:iCs/>
        </w:rPr>
      </w:pPr>
      <w:r w:rsidRPr="00096B35">
        <w:rPr>
          <w:rFonts w:ascii="Arial" w:hAnsi="Arial" w:cs="Arial"/>
          <w:i/>
          <w:iCs/>
        </w:rPr>
        <w:t>Employers who have people in the offices or on site should ensure that employees are able to follow the Public Health England guidelines including where possible, maintaining a 2m distance from others”</w:t>
      </w:r>
    </w:p>
    <w:p w14:paraId="79D61345" w14:textId="1B105748" w:rsidR="00DC3B3D" w:rsidRDefault="00DC3B3D" w:rsidP="00D00E54">
      <w:pPr>
        <w:jc w:val="both"/>
        <w:rPr>
          <w:rFonts w:ascii="Arial" w:hAnsi="Arial" w:cs="Arial"/>
        </w:rPr>
      </w:pPr>
      <w:r>
        <w:rPr>
          <w:rFonts w:ascii="Arial" w:hAnsi="Arial" w:cs="Arial"/>
        </w:rPr>
        <w:t>So, at the time of writing, the Government has not made it mandatory for construction sites to close,</w:t>
      </w:r>
      <w:r w:rsidR="00096B35">
        <w:rPr>
          <w:rFonts w:ascii="Arial" w:hAnsi="Arial" w:cs="Arial"/>
        </w:rPr>
        <w:t xml:space="preserve"> although a number have closed. </w:t>
      </w:r>
    </w:p>
    <w:p w14:paraId="5DDAA24C" w14:textId="583BA8E8" w:rsidR="009018CB" w:rsidRDefault="009018CB" w:rsidP="00D00E54">
      <w:pPr>
        <w:jc w:val="both"/>
        <w:rPr>
          <w:rFonts w:ascii="Arial" w:hAnsi="Arial" w:cs="Arial"/>
        </w:rPr>
      </w:pPr>
      <w:r>
        <w:rPr>
          <w:rFonts w:ascii="Arial" w:hAnsi="Arial" w:cs="Arial"/>
        </w:rPr>
        <w:t xml:space="preserve">On 31 March 2020 </w:t>
      </w:r>
      <w:r w:rsidR="00321367">
        <w:rPr>
          <w:rFonts w:ascii="Arial" w:hAnsi="Arial" w:cs="Arial"/>
        </w:rPr>
        <w:t>the</w:t>
      </w:r>
      <w:r>
        <w:rPr>
          <w:rFonts w:ascii="Arial" w:hAnsi="Arial" w:cs="Arial"/>
        </w:rPr>
        <w:t xml:space="preserve"> Secretary of State for Business, Energy &amp; Industrial Strategy has issued a letter </w:t>
      </w:r>
      <w:r w:rsidRPr="00121A87">
        <w:rPr>
          <w:rFonts w:ascii="Arial" w:hAnsi="Arial" w:cs="Arial"/>
          <w:i/>
          <w:iCs/>
        </w:rPr>
        <w:t>“To everyone working in the UK’s construction sector”.</w:t>
      </w:r>
      <w:r>
        <w:rPr>
          <w:rFonts w:ascii="Arial" w:hAnsi="Arial" w:cs="Arial"/>
        </w:rPr>
        <w:t xml:space="preserve">  The letter makes reference to the construction of temporary hospital wards, the installation of complex and life-saving oxygen systems, constructing infrastructure that society needs and ensuring we have healthy homes.  </w:t>
      </w:r>
    </w:p>
    <w:p w14:paraId="7BDDFAAE" w14:textId="3953E399" w:rsidR="00121A87" w:rsidRDefault="00121A87" w:rsidP="00D00E54">
      <w:pPr>
        <w:jc w:val="both"/>
        <w:rPr>
          <w:rFonts w:ascii="Arial" w:hAnsi="Arial" w:cs="Arial"/>
        </w:rPr>
      </w:pPr>
      <w:r>
        <w:rPr>
          <w:rFonts w:ascii="Arial" w:hAnsi="Arial" w:cs="Arial"/>
        </w:rPr>
        <w:t>There is reference to the need for many construction workers to travel to their place of work and in order to operate safely, to</w:t>
      </w:r>
      <w:r w:rsidR="004A63CA">
        <w:rPr>
          <w:rFonts w:ascii="Arial" w:hAnsi="Arial" w:cs="Arial"/>
        </w:rPr>
        <w:t xml:space="preserve"> comply with</w:t>
      </w:r>
      <w:r>
        <w:rPr>
          <w:rFonts w:ascii="Arial" w:hAnsi="Arial" w:cs="Arial"/>
        </w:rPr>
        <w:t xml:space="preserve"> the Site Operating Procedures</w:t>
      </w:r>
      <w:r w:rsidR="00ED7E33">
        <w:rPr>
          <w:rFonts w:ascii="Arial" w:hAnsi="Arial" w:cs="Arial"/>
        </w:rPr>
        <w:t xml:space="preserve"> (SOP)</w:t>
      </w:r>
      <w:r>
        <w:rPr>
          <w:rFonts w:ascii="Arial" w:hAnsi="Arial" w:cs="Arial"/>
        </w:rPr>
        <w:t xml:space="preserve"> which were published </w:t>
      </w:r>
      <w:r w:rsidR="00ED7E33">
        <w:rPr>
          <w:rFonts w:ascii="Arial" w:hAnsi="Arial" w:cs="Arial"/>
        </w:rPr>
        <w:t xml:space="preserve">on </w:t>
      </w:r>
      <w:r w:rsidR="0079246E">
        <w:rPr>
          <w:rFonts w:ascii="Arial" w:hAnsi="Arial" w:cs="Arial"/>
        </w:rPr>
        <w:t>2</w:t>
      </w:r>
      <w:r w:rsidR="00ED7E33">
        <w:rPr>
          <w:rFonts w:ascii="Arial" w:hAnsi="Arial" w:cs="Arial"/>
        </w:rPr>
        <w:t>3 March 202</w:t>
      </w:r>
      <w:r w:rsidR="0079246E">
        <w:rPr>
          <w:rFonts w:ascii="Arial" w:hAnsi="Arial" w:cs="Arial"/>
        </w:rPr>
        <w:t>0</w:t>
      </w:r>
      <w:r w:rsidR="00ED7E33">
        <w:rPr>
          <w:rFonts w:ascii="Arial" w:hAnsi="Arial" w:cs="Arial"/>
        </w:rPr>
        <w:t xml:space="preserve"> </w:t>
      </w:r>
      <w:r>
        <w:rPr>
          <w:rFonts w:ascii="Arial" w:hAnsi="Arial" w:cs="Arial"/>
        </w:rPr>
        <w:t xml:space="preserve">by the Construction Leadership Council </w:t>
      </w:r>
      <w:r w:rsidR="0079246E">
        <w:rPr>
          <w:rFonts w:ascii="Arial" w:hAnsi="Arial" w:cs="Arial"/>
        </w:rPr>
        <w:t xml:space="preserve">(CLC) </w:t>
      </w:r>
      <w:r>
        <w:rPr>
          <w:rFonts w:ascii="Arial" w:hAnsi="Arial" w:cs="Arial"/>
        </w:rPr>
        <w:t xml:space="preserve">which align </w:t>
      </w:r>
      <w:r>
        <w:rPr>
          <w:rFonts w:ascii="Arial" w:hAnsi="Arial" w:cs="Arial"/>
        </w:rPr>
        <w:lastRenderedPageBreak/>
        <w:t>with the latest guidance from Public Health England.</w:t>
      </w:r>
      <w:r w:rsidR="00ED7E33">
        <w:rPr>
          <w:rFonts w:ascii="Arial" w:hAnsi="Arial" w:cs="Arial"/>
        </w:rPr>
        <w:t xml:space="preserve"> </w:t>
      </w:r>
      <w:r w:rsidR="00D81FB6">
        <w:rPr>
          <w:rFonts w:ascii="Arial" w:hAnsi="Arial" w:cs="Arial"/>
        </w:rPr>
        <w:t>With regard to close working on construction sites, the CLC</w:t>
      </w:r>
      <w:r w:rsidR="004A63CA">
        <w:rPr>
          <w:rFonts w:ascii="Arial" w:hAnsi="Arial" w:cs="Arial"/>
        </w:rPr>
        <w:t>’s</w:t>
      </w:r>
      <w:r w:rsidR="00D81FB6">
        <w:rPr>
          <w:rFonts w:ascii="Arial" w:hAnsi="Arial" w:cs="Arial"/>
        </w:rPr>
        <w:t xml:space="preserve"> SOP states that </w:t>
      </w:r>
      <w:r w:rsidR="00D81FB6" w:rsidRPr="003929AC">
        <w:rPr>
          <w:rFonts w:ascii="Arial" w:hAnsi="Arial" w:cs="Arial"/>
          <w:i/>
          <w:iCs/>
        </w:rPr>
        <w:t xml:space="preserve">“there will be situations where it is not possible or safe for workers to distance themselves </w:t>
      </w:r>
      <w:r w:rsidR="003929AC" w:rsidRPr="003929AC">
        <w:rPr>
          <w:rFonts w:ascii="Arial" w:hAnsi="Arial" w:cs="Arial"/>
          <w:i/>
          <w:iCs/>
        </w:rPr>
        <w:t>from each other by 2 met</w:t>
      </w:r>
      <w:r w:rsidR="003929AC">
        <w:rPr>
          <w:rFonts w:ascii="Arial" w:hAnsi="Arial" w:cs="Arial"/>
          <w:i/>
          <w:iCs/>
        </w:rPr>
        <w:t>r</w:t>
      </w:r>
      <w:r w:rsidR="003929AC" w:rsidRPr="003929AC">
        <w:rPr>
          <w:rFonts w:ascii="Arial" w:hAnsi="Arial" w:cs="Arial"/>
          <w:i/>
          <w:iCs/>
        </w:rPr>
        <w:t>es”</w:t>
      </w:r>
      <w:r w:rsidR="003929AC">
        <w:rPr>
          <w:rFonts w:ascii="Arial" w:hAnsi="Arial" w:cs="Arial"/>
        </w:rPr>
        <w:t xml:space="preserve">. </w:t>
      </w:r>
      <w:r w:rsidR="00ED7E33">
        <w:rPr>
          <w:rFonts w:ascii="Arial" w:hAnsi="Arial" w:cs="Arial"/>
        </w:rPr>
        <w:t>The SOP will be updated as the situation develops.</w:t>
      </w:r>
    </w:p>
    <w:p w14:paraId="43544C80" w14:textId="1129944E" w:rsidR="00D81FB6" w:rsidRDefault="00121A87" w:rsidP="00D00E54">
      <w:pPr>
        <w:jc w:val="both"/>
        <w:rPr>
          <w:rFonts w:ascii="Arial" w:hAnsi="Arial" w:cs="Arial"/>
        </w:rPr>
      </w:pPr>
      <w:r>
        <w:rPr>
          <w:rFonts w:ascii="Arial" w:hAnsi="Arial" w:cs="Arial"/>
        </w:rPr>
        <w:t xml:space="preserve">It is </w:t>
      </w:r>
      <w:r w:rsidR="003531B5">
        <w:rPr>
          <w:rFonts w:ascii="Arial" w:hAnsi="Arial" w:cs="Arial"/>
        </w:rPr>
        <w:t xml:space="preserve">therefore </w:t>
      </w:r>
      <w:r>
        <w:rPr>
          <w:rFonts w:ascii="Arial" w:hAnsi="Arial" w:cs="Arial"/>
        </w:rPr>
        <w:t xml:space="preserve">clear that certainly for the time being, the </w:t>
      </w:r>
      <w:r w:rsidR="004A63CA">
        <w:rPr>
          <w:rFonts w:ascii="Arial" w:hAnsi="Arial" w:cs="Arial"/>
        </w:rPr>
        <w:t>G</w:t>
      </w:r>
      <w:r>
        <w:rPr>
          <w:rFonts w:ascii="Arial" w:hAnsi="Arial" w:cs="Arial"/>
        </w:rPr>
        <w:t>overnment has not made it mandatory to close construction sites</w:t>
      </w:r>
      <w:r w:rsidR="00ED7E33">
        <w:rPr>
          <w:rFonts w:ascii="Arial" w:hAnsi="Arial" w:cs="Arial"/>
        </w:rPr>
        <w:t xml:space="preserve"> however, </w:t>
      </w:r>
      <w:r w:rsidR="0079246E">
        <w:rPr>
          <w:rFonts w:ascii="Arial" w:hAnsi="Arial" w:cs="Arial"/>
        </w:rPr>
        <w:t xml:space="preserve">a </w:t>
      </w:r>
      <w:r>
        <w:rPr>
          <w:rFonts w:ascii="Arial" w:hAnsi="Arial" w:cs="Arial"/>
        </w:rPr>
        <w:t>balance has to be found by contractors in protecting workers, the needs of the nation and the economic impact on their businesses.</w:t>
      </w:r>
      <w:r w:rsidR="003929AC">
        <w:rPr>
          <w:rFonts w:ascii="Arial" w:hAnsi="Arial" w:cs="Arial"/>
        </w:rPr>
        <w:t xml:space="preserve"> </w:t>
      </w:r>
      <w:r w:rsidR="0079246E">
        <w:rPr>
          <w:rFonts w:ascii="Arial" w:hAnsi="Arial" w:cs="Arial"/>
        </w:rPr>
        <w:t xml:space="preserve">On 30 March the CLC issued </w:t>
      </w:r>
      <w:r w:rsidR="00321367" w:rsidRPr="004A63CA">
        <w:rPr>
          <w:rFonts w:ascii="Arial" w:hAnsi="Arial" w:cs="Arial"/>
          <w:i/>
          <w:iCs/>
        </w:rPr>
        <w:t>“Advice</w:t>
      </w:r>
      <w:r w:rsidR="0079246E" w:rsidRPr="004A63CA">
        <w:rPr>
          <w:rFonts w:ascii="Arial" w:hAnsi="Arial" w:cs="Arial"/>
          <w:i/>
          <w:iCs/>
        </w:rPr>
        <w:t xml:space="preserve"> on temporary suspension of </w:t>
      </w:r>
      <w:r w:rsidR="00321367" w:rsidRPr="004A63CA">
        <w:rPr>
          <w:rFonts w:ascii="Arial" w:hAnsi="Arial" w:cs="Arial"/>
          <w:i/>
          <w:iCs/>
        </w:rPr>
        <w:t>sites”</w:t>
      </w:r>
      <w:r w:rsidR="0079246E" w:rsidRPr="004A63CA">
        <w:rPr>
          <w:rFonts w:ascii="Arial" w:hAnsi="Arial" w:cs="Arial"/>
          <w:i/>
          <w:iCs/>
        </w:rPr>
        <w:t>.</w:t>
      </w:r>
    </w:p>
    <w:p w14:paraId="17864315" w14:textId="5C26299E" w:rsidR="00096B35" w:rsidRDefault="00096B35" w:rsidP="00D00E54">
      <w:pPr>
        <w:jc w:val="both"/>
        <w:rPr>
          <w:rFonts w:ascii="Arial" w:hAnsi="Arial" w:cs="Arial"/>
        </w:rPr>
      </w:pPr>
      <w:r>
        <w:rPr>
          <w:rFonts w:ascii="Arial" w:hAnsi="Arial" w:cs="Arial"/>
        </w:rPr>
        <w:t>One of the significant issues for contractors will be delays to progress</w:t>
      </w:r>
      <w:r w:rsidR="00A6733C">
        <w:rPr>
          <w:rFonts w:ascii="Arial" w:hAnsi="Arial" w:cs="Arial"/>
        </w:rPr>
        <w:t>,</w:t>
      </w:r>
      <w:r>
        <w:rPr>
          <w:rFonts w:ascii="Arial" w:hAnsi="Arial" w:cs="Arial"/>
        </w:rPr>
        <w:t xml:space="preserve"> that are caused by </w:t>
      </w:r>
      <w:r w:rsidR="004A63CA">
        <w:rPr>
          <w:rFonts w:ascii="Arial" w:hAnsi="Arial" w:cs="Arial"/>
        </w:rPr>
        <w:t xml:space="preserve">a </w:t>
      </w:r>
      <w:r>
        <w:rPr>
          <w:rFonts w:ascii="Arial" w:hAnsi="Arial" w:cs="Arial"/>
        </w:rPr>
        <w:t>potential lack of</w:t>
      </w:r>
      <w:r w:rsidR="00A6733C">
        <w:rPr>
          <w:rFonts w:ascii="Arial" w:hAnsi="Arial" w:cs="Arial"/>
        </w:rPr>
        <w:t xml:space="preserve"> </w:t>
      </w:r>
      <w:r>
        <w:rPr>
          <w:rFonts w:ascii="Arial" w:hAnsi="Arial" w:cs="Arial"/>
        </w:rPr>
        <w:t>labour and materials through people</w:t>
      </w:r>
      <w:r w:rsidR="00407187">
        <w:rPr>
          <w:rFonts w:ascii="Arial" w:hAnsi="Arial" w:cs="Arial"/>
        </w:rPr>
        <w:t xml:space="preserve"> staying at home,</w:t>
      </w:r>
      <w:r>
        <w:rPr>
          <w:rFonts w:ascii="Arial" w:hAnsi="Arial" w:cs="Arial"/>
        </w:rPr>
        <w:t xml:space="preserve"> self-isolating or</w:t>
      </w:r>
      <w:r w:rsidR="00121A87">
        <w:rPr>
          <w:rFonts w:ascii="Arial" w:hAnsi="Arial" w:cs="Arial"/>
        </w:rPr>
        <w:t xml:space="preserve"> who</w:t>
      </w:r>
      <w:r>
        <w:rPr>
          <w:rFonts w:ascii="Arial" w:hAnsi="Arial" w:cs="Arial"/>
        </w:rPr>
        <w:t xml:space="preserve"> are ill and possibly in hospital.</w:t>
      </w:r>
    </w:p>
    <w:p w14:paraId="300B5CD5" w14:textId="201989E6" w:rsidR="00407187" w:rsidRDefault="00407187" w:rsidP="00D00E54">
      <w:pPr>
        <w:jc w:val="both"/>
        <w:rPr>
          <w:rFonts w:ascii="Arial" w:hAnsi="Arial" w:cs="Arial"/>
        </w:rPr>
      </w:pPr>
      <w:r>
        <w:rPr>
          <w:rFonts w:ascii="Arial" w:hAnsi="Arial" w:cs="Arial"/>
        </w:rPr>
        <w:t>The delays have the</w:t>
      </w:r>
      <w:r w:rsidR="00A6733C">
        <w:rPr>
          <w:rFonts w:ascii="Arial" w:hAnsi="Arial" w:cs="Arial"/>
        </w:rPr>
        <w:t xml:space="preserve"> potential</w:t>
      </w:r>
      <w:r w:rsidR="00144AEE">
        <w:rPr>
          <w:rFonts w:ascii="Arial" w:hAnsi="Arial" w:cs="Arial"/>
        </w:rPr>
        <w:t xml:space="preserve"> risk</w:t>
      </w:r>
      <w:r>
        <w:rPr>
          <w:rFonts w:ascii="Arial" w:hAnsi="Arial" w:cs="Arial"/>
        </w:rPr>
        <w:t xml:space="preserve"> for the contractor of </w:t>
      </w:r>
      <w:r w:rsidR="00144AEE">
        <w:rPr>
          <w:rFonts w:ascii="Arial" w:hAnsi="Arial" w:cs="Arial"/>
        </w:rPr>
        <w:t>being exposed to the deduction of</w:t>
      </w:r>
      <w:r>
        <w:rPr>
          <w:rFonts w:ascii="Arial" w:hAnsi="Arial" w:cs="Arial"/>
        </w:rPr>
        <w:t xml:space="preserve"> liquidated damages, therefore needing an extension of time</w:t>
      </w:r>
      <w:r w:rsidR="00144AEE">
        <w:rPr>
          <w:rFonts w:ascii="Arial" w:hAnsi="Arial" w:cs="Arial"/>
        </w:rPr>
        <w:t>. In addition,</w:t>
      </w:r>
      <w:r>
        <w:rPr>
          <w:rFonts w:ascii="Arial" w:hAnsi="Arial" w:cs="Arial"/>
        </w:rPr>
        <w:t xml:space="preserve"> the costs of the delay requir</w:t>
      </w:r>
      <w:r w:rsidR="00144AEE">
        <w:rPr>
          <w:rFonts w:ascii="Arial" w:hAnsi="Arial" w:cs="Arial"/>
        </w:rPr>
        <w:t>e</w:t>
      </w:r>
      <w:r>
        <w:rPr>
          <w:rFonts w:ascii="Arial" w:hAnsi="Arial" w:cs="Arial"/>
        </w:rPr>
        <w:t xml:space="preserve"> recovery through loss and expense or compensation event</w:t>
      </w:r>
      <w:r w:rsidR="00121A87">
        <w:rPr>
          <w:rFonts w:ascii="Arial" w:hAnsi="Arial" w:cs="Arial"/>
        </w:rPr>
        <w:t>s</w:t>
      </w:r>
      <w:r>
        <w:rPr>
          <w:rFonts w:ascii="Arial" w:hAnsi="Arial" w:cs="Arial"/>
        </w:rPr>
        <w:t>.</w:t>
      </w:r>
    </w:p>
    <w:p w14:paraId="40881C37" w14:textId="7C4D3625" w:rsidR="00EE7DCA" w:rsidRPr="00EE7DCA" w:rsidRDefault="00EE7DCA" w:rsidP="00D00E54">
      <w:pPr>
        <w:jc w:val="both"/>
        <w:rPr>
          <w:rFonts w:ascii="Arial" w:hAnsi="Arial" w:cs="Arial"/>
          <w:b/>
          <w:bCs/>
        </w:rPr>
      </w:pPr>
      <w:r>
        <w:rPr>
          <w:rFonts w:ascii="Arial" w:hAnsi="Arial" w:cs="Arial"/>
          <w:b/>
          <w:bCs/>
        </w:rPr>
        <w:t>Force Majeure</w:t>
      </w:r>
    </w:p>
    <w:p w14:paraId="418177E6" w14:textId="4732C964" w:rsidR="00407187" w:rsidRDefault="007F2DBD" w:rsidP="00D00E54">
      <w:pPr>
        <w:jc w:val="both"/>
        <w:rPr>
          <w:rFonts w:ascii="Arial" w:hAnsi="Arial" w:cs="Arial"/>
        </w:rPr>
      </w:pPr>
      <w:r>
        <w:rPr>
          <w:rFonts w:ascii="Arial" w:hAnsi="Arial" w:cs="Arial"/>
        </w:rPr>
        <w:t xml:space="preserve">A phrase </w:t>
      </w:r>
      <w:r w:rsidR="00407187">
        <w:rPr>
          <w:rFonts w:ascii="Arial" w:hAnsi="Arial" w:cs="Arial"/>
        </w:rPr>
        <w:t>that ha</w:t>
      </w:r>
      <w:r w:rsidR="003929AC">
        <w:rPr>
          <w:rFonts w:ascii="Arial" w:hAnsi="Arial" w:cs="Arial"/>
        </w:rPr>
        <w:t>s</w:t>
      </w:r>
      <w:r w:rsidR="00407187">
        <w:rPr>
          <w:rFonts w:ascii="Arial" w:hAnsi="Arial" w:cs="Arial"/>
        </w:rPr>
        <w:t xml:space="preserve"> been mentioned </w:t>
      </w:r>
      <w:r w:rsidR="003929AC">
        <w:rPr>
          <w:rFonts w:ascii="Arial" w:hAnsi="Arial" w:cs="Arial"/>
        </w:rPr>
        <w:t>recently</w:t>
      </w:r>
      <w:r w:rsidR="00407187">
        <w:rPr>
          <w:rFonts w:ascii="Arial" w:hAnsi="Arial" w:cs="Arial"/>
        </w:rPr>
        <w:t xml:space="preserve"> in the context of Corvid-19 is force majeure. </w:t>
      </w:r>
      <w:r w:rsidR="00056ED3">
        <w:rPr>
          <w:rFonts w:ascii="Arial" w:hAnsi="Arial" w:cs="Arial"/>
        </w:rPr>
        <w:t>Not often used in this country, so what is it?</w:t>
      </w:r>
    </w:p>
    <w:p w14:paraId="7EFC51E3" w14:textId="68908DA4" w:rsidR="00056ED3" w:rsidRDefault="00056ED3" w:rsidP="00D00E54">
      <w:pPr>
        <w:jc w:val="both"/>
        <w:rPr>
          <w:rFonts w:ascii="Arial" w:hAnsi="Arial" w:cs="Arial"/>
        </w:rPr>
      </w:pPr>
      <w:r>
        <w:rPr>
          <w:rFonts w:ascii="Arial" w:hAnsi="Arial" w:cs="Arial"/>
        </w:rPr>
        <w:t>Force majeure is not a legal doctrine but a clause</w:t>
      </w:r>
      <w:r w:rsidR="003531B5">
        <w:rPr>
          <w:rFonts w:ascii="Arial" w:hAnsi="Arial" w:cs="Arial"/>
        </w:rPr>
        <w:t xml:space="preserve"> within a contract</w:t>
      </w:r>
      <w:r>
        <w:rPr>
          <w:rFonts w:ascii="Arial" w:hAnsi="Arial" w:cs="Arial"/>
        </w:rPr>
        <w:t xml:space="preserve"> which provides that on the </w:t>
      </w:r>
      <w:r w:rsidR="00A6733C">
        <w:rPr>
          <w:rFonts w:ascii="Arial" w:hAnsi="Arial" w:cs="Arial"/>
        </w:rPr>
        <w:t>occurrence</w:t>
      </w:r>
      <w:r>
        <w:rPr>
          <w:rFonts w:ascii="Arial" w:hAnsi="Arial" w:cs="Arial"/>
        </w:rPr>
        <w:t xml:space="preserve"> of a </w:t>
      </w:r>
      <w:r w:rsidR="00A6733C">
        <w:rPr>
          <w:rFonts w:ascii="Arial" w:hAnsi="Arial" w:cs="Arial"/>
        </w:rPr>
        <w:t>particular</w:t>
      </w:r>
      <w:r>
        <w:rPr>
          <w:rFonts w:ascii="Arial" w:hAnsi="Arial" w:cs="Arial"/>
        </w:rPr>
        <w:t xml:space="preserve"> event or event beyond the parties control, one or both of the parties can, depending on the wording, treat the contract as being cancelled</w:t>
      </w:r>
      <w:r w:rsidR="003531B5">
        <w:rPr>
          <w:rFonts w:ascii="Arial" w:hAnsi="Arial" w:cs="Arial"/>
        </w:rPr>
        <w:t>,</w:t>
      </w:r>
      <w:r>
        <w:rPr>
          <w:rFonts w:ascii="Arial" w:hAnsi="Arial" w:cs="Arial"/>
        </w:rPr>
        <w:t xml:space="preserve"> or entitle a party to</w:t>
      </w:r>
      <w:r w:rsidR="00810904">
        <w:rPr>
          <w:rFonts w:ascii="Arial" w:hAnsi="Arial" w:cs="Arial"/>
        </w:rPr>
        <w:t xml:space="preserve"> exercise a right to</w:t>
      </w:r>
      <w:r>
        <w:rPr>
          <w:rFonts w:ascii="Arial" w:hAnsi="Arial" w:cs="Arial"/>
        </w:rPr>
        <w:t xml:space="preserve"> cancel the contract,</w:t>
      </w:r>
      <w:r w:rsidR="003531B5">
        <w:rPr>
          <w:rFonts w:ascii="Arial" w:hAnsi="Arial" w:cs="Arial"/>
        </w:rPr>
        <w:t xml:space="preserve"> or</w:t>
      </w:r>
      <w:r>
        <w:rPr>
          <w:rFonts w:ascii="Arial" w:hAnsi="Arial" w:cs="Arial"/>
        </w:rPr>
        <w:t xml:space="preserve"> excuse the parties from performance of the contract</w:t>
      </w:r>
      <w:r w:rsidR="003531B5">
        <w:rPr>
          <w:rFonts w:ascii="Arial" w:hAnsi="Arial" w:cs="Arial"/>
        </w:rPr>
        <w:t xml:space="preserve">. It may </w:t>
      </w:r>
      <w:r>
        <w:rPr>
          <w:rFonts w:ascii="Arial" w:hAnsi="Arial" w:cs="Arial"/>
        </w:rPr>
        <w:t>entitle the parties to suspend performance</w:t>
      </w:r>
      <w:r w:rsidR="00810904">
        <w:rPr>
          <w:rFonts w:ascii="Arial" w:hAnsi="Arial" w:cs="Arial"/>
        </w:rPr>
        <w:t>,</w:t>
      </w:r>
      <w:r>
        <w:rPr>
          <w:rFonts w:ascii="Arial" w:hAnsi="Arial" w:cs="Arial"/>
        </w:rPr>
        <w:t xml:space="preserve"> and to claim an extension of time </w:t>
      </w:r>
      <w:r w:rsidR="00C966E9">
        <w:rPr>
          <w:rFonts w:ascii="Arial" w:hAnsi="Arial" w:cs="Arial"/>
        </w:rPr>
        <w:t>and, in some cases loss and expense.</w:t>
      </w:r>
    </w:p>
    <w:p w14:paraId="4CCA6124" w14:textId="1F16AFE0" w:rsidR="00810904" w:rsidRDefault="00C966E9" w:rsidP="00D00E54">
      <w:pPr>
        <w:jc w:val="both"/>
        <w:rPr>
          <w:rFonts w:ascii="Arial" w:hAnsi="Arial" w:cs="Arial"/>
        </w:rPr>
      </w:pPr>
      <w:r>
        <w:rPr>
          <w:rFonts w:ascii="Arial" w:hAnsi="Arial" w:cs="Arial"/>
        </w:rPr>
        <w:t xml:space="preserve">It is also necessary to distinguish force majeure from frustration. In the case of frustration, an event must have </w:t>
      </w:r>
      <w:r w:rsidR="003531B5">
        <w:rPr>
          <w:rFonts w:ascii="Arial" w:hAnsi="Arial" w:cs="Arial"/>
        </w:rPr>
        <w:t>made</w:t>
      </w:r>
      <w:r>
        <w:rPr>
          <w:rFonts w:ascii="Arial" w:hAnsi="Arial" w:cs="Arial"/>
        </w:rPr>
        <w:t xml:space="preserve"> the performance of the contract impossible whereas force majeure will not always lead to a discharge of the contract, but the contract will set out what is to happen </w:t>
      </w:r>
      <w:r w:rsidR="00A6733C">
        <w:rPr>
          <w:rFonts w:ascii="Arial" w:hAnsi="Arial" w:cs="Arial"/>
        </w:rPr>
        <w:t xml:space="preserve">in the case of </w:t>
      </w:r>
      <w:r>
        <w:rPr>
          <w:rFonts w:ascii="Arial" w:hAnsi="Arial" w:cs="Arial"/>
        </w:rPr>
        <w:t>a force majeure event</w:t>
      </w:r>
      <w:r w:rsidR="00A6733C">
        <w:rPr>
          <w:rFonts w:ascii="Arial" w:hAnsi="Arial" w:cs="Arial"/>
        </w:rPr>
        <w:t xml:space="preserve"> occurring</w:t>
      </w:r>
      <w:r>
        <w:rPr>
          <w:rFonts w:ascii="Arial" w:hAnsi="Arial" w:cs="Arial"/>
        </w:rPr>
        <w:t>.</w:t>
      </w:r>
    </w:p>
    <w:p w14:paraId="1B988ACA" w14:textId="3CB72D27" w:rsidR="00F00EBF" w:rsidRDefault="008B55FA" w:rsidP="00D00E54">
      <w:pPr>
        <w:jc w:val="both"/>
        <w:rPr>
          <w:rFonts w:ascii="Arial" w:hAnsi="Arial" w:cs="Arial"/>
        </w:rPr>
      </w:pPr>
      <w:r>
        <w:rPr>
          <w:rFonts w:ascii="Arial" w:hAnsi="Arial" w:cs="Arial"/>
        </w:rPr>
        <w:t>With regard to the main forms of construction contract used in the UK, the position under the JCT and NEC is considered below in their unamended form. However, in reality most projects have contracts which have been amended, so the actual contract for each project should be carefully considered plus the facts pertaining to each project will also be different</w:t>
      </w:r>
      <w:r w:rsidR="00A6733C">
        <w:rPr>
          <w:rFonts w:ascii="Arial" w:hAnsi="Arial" w:cs="Arial"/>
        </w:rPr>
        <w:t xml:space="preserve"> and must be taken into account</w:t>
      </w:r>
      <w:r>
        <w:rPr>
          <w:rFonts w:ascii="Arial" w:hAnsi="Arial" w:cs="Arial"/>
        </w:rPr>
        <w:t>.</w:t>
      </w:r>
    </w:p>
    <w:p w14:paraId="3CC392CC" w14:textId="4E4FB8D8" w:rsidR="00810904" w:rsidRDefault="00810904" w:rsidP="00D00E54">
      <w:pPr>
        <w:jc w:val="both"/>
        <w:rPr>
          <w:rFonts w:ascii="Arial" w:hAnsi="Arial" w:cs="Arial"/>
        </w:rPr>
      </w:pPr>
      <w:r>
        <w:rPr>
          <w:rFonts w:ascii="Arial" w:hAnsi="Arial" w:cs="Arial"/>
          <w:b/>
          <w:bCs/>
        </w:rPr>
        <w:t>JCT</w:t>
      </w:r>
    </w:p>
    <w:p w14:paraId="63732297" w14:textId="5B2C3A8D" w:rsidR="00B76DEC" w:rsidRDefault="002F749E" w:rsidP="00D00E54">
      <w:pPr>
        <w:jc w:val="both"/>
        <w:rPr>
          <w:rFonts w:ascii="Arial" w:hAnsi="Arial" w:cs="Arial"/>
        </w:rPr>
      </w:pPr>
      <w:r>
        <w:rPr>
          <w:rFonts w:ascii="Arial" w:hAnsi="Arial" w:cs="Arial"/>
        </w:rPr>
        <w:t xml:space="preserve">Reference is to </w:t>
      </w:r>
      <w:r w:rsidR="00AC4EC4">
        <w:rPr>
          <w:rFonts w:ascii="Arial" w:hAnsi="Arial" w:cs="Arial"/>
        </w:rPr>
        <w:t>2016</w:t>
      </w:r>
      <w:r>
        <w:rPr>
          <w:rFonts w:ascii="Arial" w:hAnsi="Arial" w:cs="Arial"/>
        </w:rPr>
        <w:t xml:space="preserve"> “With Quantities” </w:t>
      </w:r>
      <w:r w:rsidR="00AC4EC4">
        <w:rPr>
          <w:rFonts w:ascii="Arial" w:hAnsi="Arial" w:cs="Arial"/>
        </w:rPr>
        <w:t>edition although the Design &amp; Build version</w:t>
      </w:r>
      <w:r>
        <w:rPr>
          <w:rFonts w:ascii="Arial" w:hAnsi="Arial" w:cs="Arial"/>
        </w:rPr>
        <w:t xml:space="preserve"> is </w:t>
      </w:r>
      <w:r w:rsidR="00A6733C">
        <w:rPr>
          <w:rFonts w:ascii="Arial" w:hAnsi="Arial" w:cs="Arial"/>
        </w:rPr>
        <w:t>similar</w:t>
      </w:r>
      <w:r w:rsidR="00AC4EC4">
        <w:rPr>
          <w:rFonts w:ascii="Arial" w:hAnsi="Arial" w:cs="Arial"/>
        </w:rPr>
        <w:t>.</w:t>
      </w:r>
    </w:p>
    <w:p w14:paraId="7E8FA4E4" w14:textId="07FF80CE" w:rsidR="00A6733C" w:rsidRPr="00A6733C" w:rsidRDefault="00A6733C" w:rsidP="00D00E54">
      <w:pPr>
        <w:jc w:val="both"/>
        <w:rPr>
          <w:rFonts w:ascii="Arial" w:hAnsi="Arial" w:cs="Arial"/>
          <w:b/>
          <w:bCs/>
        </w:rPr>
      </w:pPr>
      <w:r>
        <w:rPr>
          <w:rFonts w:ascii="Arial" w:hAnsi="Arial" w:cs="Arial"/>
          <w:b/>
          <w:bCs/>
        </w:rPr>
        <w:t>Notice provisions</w:t>
      </w:r>
    </w:p>
    <w:p w14:paraId="4A0986DC" w14:textId="503C973A" w:rsidR="00747B45" w:rsidRDefault="00747B45" w:rsidP="00D00E54">
      <w:pPr>
        <w:jc w:val="both"/>
        <w:rPr>
          <w:rFonts w:ascii="Arial" w:hAnsi="Arial" w:cs="Arial"/>
        </w:rPr>
      </w:pPr>
      <w:r>
        <w:rPr>
          <w:rFonts w:ascii="Arial" w:hAnsi="Arial" w:cs="Arial"/>
        </w:rPr>
        <w:t>In seeking an extension of time, t</w:t>
      </w:r>
      <w:r w:rsidR="00AC4EC4">
        <w:rPr>
          <w:rFonts w:ascii="Arial" w:hAnsi="Arial" w:cs="Arial"/>
        </w:rPr>
        <w:t xml:space="preserve">he first thing that the </w:t>
      </w:r>
      <w:r w:rsidR="00A6733C">
        <w:rPr>
          <w:rFonts w:ascii="Arial" w:hAnsi="Arial" w:cs="Arial"/>
        </w:rPr>
        <w:t>c</w:t>
      </w:r>
      <w:r w:rsidR="00AC4EC4">
        <w:rPr>
          <w:rFonts w:ascii="Arial" w:hAnsi="Arial" w:cs="Arial"/>
        </w:rPr>
        <w:t xml:space="preserve">ontractor must do is provide the requisite notice under the contract of any delay to the progress. Clause 2.27.1 </w:t>
      </w:r>
      <w:r w:rsidR="00840638">
        <w:rPr>
          <w:rFonts w:ascii="Arial" w:hAnsi="Arial" w:cs="Arial"/>
        </w:rPr>
        <w:t xml:space="preserve">(the equivalent design &amp; build clause is 2.24.1) </w:t>
      </w:r>
      <w:r w:rsidR="00AC4EC4">
        <w:rPr>
          <w:rFonts w:ascii="Arial" w:hAnsi="Arial" w:cs="Arial"/>
        </w:rPr>
        <w:t>has that familiar wording:</w:t>
      </w:r>
    </w:p>
    <w:p w14:paraId="44C213B2" w14:textId="6A879304" w:rsidR="00AC4EC4" w:rsidRDefault="00AC4EC4" w:rsidP="00D00E54">
      <w:pPr>
        <w:ind w:left="720"/>
        <w:jc w:val="both"/>
        <w:rPr>
          <w:rFonts w:ascii="Arial" w:hAnsi="Arial" w:cs="Arial"/>
          <w:i/>
          <w:iCs/>
        </w:rPr>
      </w:pPr>
      <w:r w:rsidRPr="00AC4EC4">
        <w:rPr>
          <w:rFonts w:ascii="Arial" w:hAnsi="Arial" w:cs="Arial"/>
          <w:i/>
          <w:iCs/>
        </w:rPr>
        <w:t>“if and whenever it becomes reasonably apparent that the progress of the Works or any Section is being or is likely to be delayed the Contractor shall forthwith give notice to the Architect/Contract Administrator of the material circumstances, including the cause or c</w:t>
      </w:r>
      <w:r>
        <w:rPr>
          <w:rFonts w:ascii="Arial" w:hAnsi="Arial" w:cs="Arial"/>
          <w:i/>
          <w:iCs/>
        </w:rPr>
        <w:t>a</w:t>
      </w:r>
      <w:r w:rsidRPr="00AC4EC4">
        <w:rPr>
          <w:rFonts w:ascii="Arial" w:hAnsi="Arial" w:cs="Arial"/>
          <w:i/>
          <w:iCs/>
        </w:rPr>
        <w:t>uses of the delay</w:t>
      </w:r>
      <w:r>
        <w:rPr>
          <w:rFonts w:ascii="Arial" w:hAnsi="Arial" w:cs="Arial"/>
          <w:i/>
          <w:iCs/>
        </w:rPr>
        <w:t xml:space="preserve"> and shall identify in the notice any event which in his opinion is a Relevant Event</w:t>
      </w:r>
      <w:r w:rsidRPr="00AC4EC4">
        <w:rPr>
          <w:rFonts w:ascii="Arial" w:hAnsi="Arial" w:cs="Arial"/>
          <w:i/>
          <w:iCs/>
        </w:rPr>
        <w:t>”</w:t>
      </w:r>
    </w:p>
    <w:p w14:paraId="6E1FEC46" w14:textId="2D6A9D52" w:rsidR="00747B45" w:rsidRPr="00EE7DCA" w:rsidRDefault="00EE7DCA" w:rsidP="00EE7DCA">
      <w:pPr>
        <w:jc w:val="both"/>
        <w:rPr>
          <w:rFonts w:ascii="Arial" w:hAnsi="Arial" w:cs="Arial"/>
          <w:b/>
          <w:bCs/>
        </w:rPr>
      </w:pPr>
      <w:r>
        <w:rPr>
          <w:rFonts w:ascii="Arial" w:hAnsi="Arial" w:cs="Arial"/>
          <w:b/>
          <w:bCs/>
        </w:rPr>
        <w:lastRenderedPageBreak/>
        <w:t>Extensions of Time - Relevant Events</w:t>
      </w:r>
    </w:p>
    <w:p w14:paraId="75F8B97C" w14:textId="1133FD2B" w:rsidR="00403745" w:rsidRDefault="00AC4EC4" w:rsidP="00D00E54">
      <w:pPr>
        <w:jc w:val="both"/>
        <w:rPr>
          <w:rFonts w:ascii="Arial" w:hAnsi="Arial" w:cs="Arial"/>
        </w:rPr>
      </w:pPr>
      <w:r>
        <w:rPr>
          <w:rFonts w:ascii="Arial" w:hAnsi="Arial" w:cs="Arial"/>
        </w:rPr>
        <w:t xml:space="preserve">The Relevant Events are set out in clause 2.29 </w:t>
      </w:r>
      <w:r w:rsidR="004C2BA5">
        <w:rPr>
          <w:rFonts w:ascii="Arial" w:hAnsi="Arial" w:cs="Arial"/>
        </w:rPr>
        <w:t xml:space="preserve">and at the </w:t>
      </w:r>
      <w:r w:rsidR="006D7B45">
        <w:rPr>
          <w:rFonts w:ascii="Arial" w:hAnsi="Arial" w:cs="Arial"/>
        </w:rPr>
        <w:t xml:space="preserve">very </w:t>
      </w:r>
      <w:r w:rsidR="004C2BA5">
        <w:rPr>
          <w:rFonts w:ascii="Arial" w:hAnsi="Arial" w:cs="Arial"/>
        </w:rPr>
        <w:t>end of the list</w:t>
      </w:r>
      <w:r w:rsidR="006D7B45">
        <w:rPr>
          <w:rFonts w:ascii="Arial" w:hAnsi="Arial" w:cs="Arial"/>
        </w:rPr>
        <w:t xml:space="preserve"> of events</w:t>
      </w:r>
      <w:r w:rsidR="004C2BA5">
        <w:rPr>
          <w:rFonts w:ascii="Arial" w:hAnsi="Arial" w:cs="Arial"/>
        </w:rPr>
        <w:t xml:space="preserve"> is 2.29.15</w:t>
      </w:r>
      <w:r w:rsidR="00096A99">
        <w:rPr>
          <w:rFonts w:ascii="Arial" w:hAnsi="Arial" w:cs="Arial"/>
        </w:rPr>
        <w:t xml:space="preserve"> (design &amp; build form clause 2.26.14),</w:t>
      </w:r>
      <w:r w:rsidR="007F2DBD">
        <w:rPr>
          <w:rFonts w:ascii="Arial" w:hAnsi="Arial" w:cs="Arial"/>
        </w:rPr>
        <w:t xml:space="preserve"> </w:t>
      </w:r>
      <w:r w:rsidR="006D7B45">
        <w:rPr>
          <w:rFonts w:ascii="Arial" w:hAnsi="Arial" w:cs="Arial"/>
        </w:rPr>
        <w:t xml:space="preserve">which just says </w:t>
      </w:r>
      <w:r w:rsidR="006D7B45" w:rsidRPr="006D7B45">
        <w:rPr>
          <w:rFonts w:ascii="Arial" w:hAnsi="Arial" w:cs="Arial"/>
          <w:i/>
          <w:iCs/>
        </w:rPr>
        <w:t>“</w:t>
      </w:r>
      <w:r w:rsidR="004C2BA5" w:rsidRPr="006D7B45">
        <w:rPr>
          <w:rFonts w:ascii="Arial" w:hAnsi="Arial" w:cs="Arial"/>
          <w:i/>
          <w:iCs/>
        </w:rPr>
        <w:t>force majeure</w:t>
      </w:r>
      <w:r w:rsidR="006D7B45" w:rsidRPr="006D7B45">
        <w:rPr>
          <w:rFonts w:ascii="Arial" w:hAnsi="Arial" w:cs="Arial"/>
          <w:i/>
          <w:iCs/>
        </w:rPr>
        <w:t>”</w:t>
      </w:r>
      <w:r w:rsidR="004C2BA5" w:rsidRPr="004C2BA5">
        <w:rPr>
          <w:rFonts w:ascii="Arial" w:hAnsi="Arial" w:cs="Arial"/>
        </w:rPr>
        <w:t>.</w:t>
      </w:r>
      <w:r w:rsidR="004C2BA5">
        <w:rPr>
          <w:rFonts w:ascii="Arial" w:hAnsi="Arial" w:cs="Arial"/>
        </w:rPr>
        <w:t xml:space="preserve"> Beyond those words there is no definition of force majeure or</w:t>
      </w:r>
      <w:r w:rsidR="00747B45">
        <w:rPr>
          <w:rFonts w:ascii="Arial" w:hAnsi="Arial" w:cs="Arial"/>
        </w:rPr>
        <w:t xml:space="preserve"> what event is</w:t>
      </w:r>
      <w:r w:rsidR="004C2BA5">
        <w:rPr>
          <w:rFonts w:ascii="Arial" w:hAnsi="Arial" w:cs="Arial"/>
        </w:rPr>
        <w:t xml:space="preserve"> to be treated as force majeure. The case law</w:t>
      </w:r>
      <w:r w:rsidR="00747B45">
        <w:rPr>
          <w:rFonts w:ascii="Arial" w:hAnsi="Arial" w:cs="Arial"/>
        </w:rPr>
        <w:t xml:space="preserve"> on the subject</w:t>
      </w:r>
      <w:r w:rsidR="004C2BA5">
        <w:rPr>
          <w:rFonts w:ascii="Arial" w:hAnsi="Arial" w:cs="Arial"/>
        </w:rPr>
        <w:t xml:space="preserve"> is also limited however, in </w:t>
      </w:r>
      <w:proofErr w:type="spellStart"/>
      <w:r w:rsidR="004C2BA5" w:rsidRPr="004C2BA5">
        <w:rPr>
          <w:rFonts w:ascii="Arial" w:hAnsi="Arial" w:cs="Arial"/>
          <w:i/>
          <w:iCs/>
        </w:rPr>
        <w:t>Lebeaupin</w:t>
      </w:r>
      <w:proofErr w:type="spellEnd"/>
      <w:r w:rsidR="004C2BA5" w:rsidRPr="004C2BA5">
        <w:rPr>
          <w:rFonts w:ascii="Arial" w:hAnsi="Arial" w:cs="Arial"/>
          <w:i/>
          <w:iCs/>
        </w:rPr>
        <w:t xml:space="preserve"> v Richard Crispin and Company [1920] 2 KB 714 </w:t>
      </w:r>
      <w:r w:rsidR="00203446">
        <w:rPr>
          <w:rFonts w:ascii="Arial" w:hAnsi="Arial" w:cs="Arial"/>
        </w:rPr>
        <w:t xml:space="preserve">the court considered that force majeure included epidemics, and </w:t>
      </w:r>
      <w:r w:rsidR="00747B45">
        <w:rPr>
          <w:rFonts w:ascii="Arial" w:hAnsi="Arial" w:cs="Arial"/>
        </w:rPr>
        <w:t>th</w:t>
      </w:r>
      <w:r w:rsidR="00203446">
        <w:rPr>
          <w:rFonts w:ascii="Arial" w:hAnsi="Arial" w:cs="Arial"/>
        </w:rPr>
        <w:t xml:space="preserve">is case </w:t>
      </w:r>
      <w:r w:rsidR="00747B45">
        <w:rPr>
          <w:rFonts w:ascii="Arial" w:hAnsi="Arial" w:cs="Arial"/>
        </w:rPr>
        <w:t xml:space="preserve">concerned </w:t>
      </w:r>
      <w:r w:rsidR="00203446">
        <w:rPr>
          <w:rFonts w:ascii="Arial" w:hAnsi="Arial" w:cs="Arial"/>
        </w:rPr>
        <w:t xml:space="preserve">the Spanish Flu </w:t>
      </w:r>
      <w:r w:rsidR="00747B45">
        <w:rPr>
          <w:rFonts w:ascii="Arial" w:hAnsi="Arial" w:cs="Arial"/>
        </w:rPr>
        <w:t>epidemic,</w:t>
      </w:r>
      <w:r w:rsidR="00203446">
        <w:rPr>
          <w:rFonts w:ascii="Arial" w:hAnsi="Arial" w:cs="Arial"/>
        </w:rPr>
        <w:t xml:space="preserve"> which</w:t>
      </w:r>
      <w:r w:rsidR="00747B45">
        <w:rPr>
          <w:rFonts w:ascii="Arial" w:hAnsi="Arial" w:cs="Arial"/>
        </w:rPr>
        <w:t xml:space="preserve"> also turned out to be a pandemic</w:t>
      </w:r>
      <w:r w:rsidR="00203446">
        <w:rPr>
          <w:rFonts w:ascii="Arial" w:hAnsi="Arial" w:cs="Arial"/>
        </w:rPr>
        <w:t xml:space="preserve"> affect</w:t>
      </w:r>
      <w:r w:rsidR="00747B45">
        <w:rPr>
          <w:rFonts w:ascii="Arial" w:hAnsi="Arial" w:cs="Arial"/>
        </w:rPr>
        <w:t>ing most of</w:t>
      </w:r>
      <w:r w:rsidR="00203446">
        <w:rPr>
          <w:rFonts w:ascii="Arial" w:hAnsi="Arial" w:cs="Arial"/>
        </w:rPr>
        <w:t xml:space="preserve"> the world between 1918 and 1920.</w:t>
      </w:r>
    </w:p>
    <w:p w14:paraId="7927CBB1" w14:textId="41E501B3" w:rsidR="00080552" w:rsidRDefault="00080552" w:rsidP="00D00E54">
      <w:pPr>
        <w:jc w:val="both"/>
        <w:rPr>
          <w:rFonts w:ascii="Arial" w:hAnsi="Arial" w:cs="Arial"/>
        </w:rPr>
      </w:pPr>
      <w:r>
        <w:rPr>
          <w:rFonts w:ascii="Arial" w:hAnsi="Arial" w:cs="Arial"/>
        </w:rPr>
        <w:t>It is not the force majeure itself that is the cause of the delays to progress, but the subsequent effects such as a lack of labour and materials, lack of access due to the site being closed or access to the site being closed (e.g.</w:t>
      </w:r>
      <w:r w:rsidR="006D7B45">
        <w:rPr>
          <w:rFonts w:ascii="Arial" w:hAnsi="Arial" w:cs="Arial"/>
        </w:rPr>
        <w:t xml:space="preserve"> the</w:t>
      </w:r>
      <w:r>
        <w:rPr>
          <w:rFonts w:ascii="Arial" w:hAnsi="Arial" w:cs="Arial"/>
        </w:rPr>
        <w:t xml:space="preserve"> entrance to a shopping mall</w:t>
      </w:r>
      <w:r w:rsidR="006D7B45">
        <w:rPr>
          <w:rFonts w:ascii="Arial" w:hAnsi="Arial" w:cs="Arial"/>
        </w:rPr>
        <w:t xml:space="preserve">, where the </w:t>
      </w:r>
      <w:r w:rsidR="00840638">
        <w:rPr>
          <w:rFonts w:ascii="Arial" w:hAnsi="Arial" w:cs="Arial"/>
        </w:rPr>
        <w:t>site</w:t>
      </w:r>
      <w:r w:rsidR="006D7B45">
        <w:rPr>
          <w:rFonts w:ascii="Arial" w:hAnsi="Arial" w:cs="Arial"/>
        </w:rPr>
        <w:t xml:space="preserve"> is a retail unit within</w:t>
      </w:r>
      <w:r>
        <w:rPr>
          <w:rFonts w:ascii="Arial" w:hAnsi="Arial" w:cs="Arial"/>
        </w:rPr>
        <w:t>).</w:t>
      </w:r>
    </w:p>
    <w:p w14:paraId="10B2F89F" w14:textId="70899D1F" w:rsidR="00AC4EC4" w:rsidRDefault="00080552" w:rsidP="00D00E54">
      <w:pPr>
        <w:jc w:val="both"/>
        <w:rPr>
          <w:rFonts w:ascii="Arial" w:hAnsi="Arial" w:cs="Arial"/>
        </w:rPr>
      </w:pPr>
      <w:r>
        <w:rPr>
          <w:rFonts w:ascii="Arial" w:hAnsi="Arial" w:cs="Arial"/>
        </w:rPr>
        <w:t>What in some contracts can be claimed</w:t>
      </w:r>
      <w:r w:rsidR="006D7B45">
        <w:rPr>
          <w:rFonts w:ascii="Arial" w:hAnsi="Arial" w:cs="Arial"/>
        </w:rPr>
        <w:t xml:space="preserve"> in the broader sense </w:t>
      </w:r>
      <w:r>
        <w:rPr>
          <w:rFonts w:ascii="Arial" w:hAnsi="Arial" w:cs="Arial"/>
        </w:rPr>
        <w:t>under the force majeure clause</w:t>
      </w:r>
      <w:r w:rsidR="006D7B45">
        <w:rPr>
          <w:rFonts w:ascii="Arial" w:hAnsi="Arial" w:cs="Arial"/>
        </w:rPr>
        <w:t>,</w:t>
      </w:r>
      <w:r>
        <w:rPr>
          <w:rFonts w:ascii="Arial" w:hAnsi="Arial" w:cs="Arial"/>
        </w:rPr>
        <w:t xml:space="preserve"> are separate</w:t>
      </w:r>
      <w:r w:rsidR="007F2DBD">
        <w:rPr>
          <w:rFonts w:ascii="Arial" w:hAnsi="Arial" w:cs="Arial"/>
        </w:rPr>
        <w:t>d out into sperate</w:t>
      </w:r>
      <w:r>
        <w:rPr>
          <w:rFonts w:ascii="Arial" w:hAnsi="Arial" w:cs="Arial"/>
        </w:rPr>
        <w:t xml:space="preserve"> clauses in other contracts</w:t>
      </w:r>
      <w:r w:rsidR="00ED7E33">
        <w:rPr>
          <w:rFonts w:ascii="Arial" w:hAnsi="Arial" w:cs="Arial"/>
        </w:rPr>
        <w:t xml:space="preserve">, as is the case with the </w:t>
      </w:r>
      <w:proofErr w:type="gramStart"/>
      <w:r w:rsidR="00321367">
        <w:rPr>
          <w:rFonts w:ascii="Arial" w:hAnsi="Arial" w:cs="Arial"/>
        </w:rPr>
        <w:t>JCT</w:t>
      </w:r>
      <w:r w:rsidR="006D7B45">
        <w:rPr>
          <w:rFonts w:ascii="Arial" w:hAnsi="Arial" w:cs="Arial"/>
        </w:rPr>
        <w:t>.</w:t>
      </w:r>
      <w:proofErr w:type="gramEnd"/>
    </w:p>
    <w:p w14:paraId="47421A95" w14:textId="0BBFFD34" w:rsidR="00080552" w:rsidRDefault="00080552" w:rsidP="00D00E54">
      <w:pPr>
        <w:jc w:val="both"/>
        <w:rPr>
          <w:rFonts w:ascii="Arial" w:hAnsi="Arial" w:cs="Arial"/>
        </w:rPr>
      </w:pPr>
      <w:r>
        <w:rPr>
          <w:rFonts w:ascii="Arial" w:hAnsi="Arial" w:cs="Arial"/>
        </w:rPr>
        <w:t>The JCT provides other Relevant Events</w:t>
      </w:r>
      <w:r w:rsidR="004616CA">
        <w:rPr>
          <w:rFonts w:ascii="Arial" w:hAnsi="Arial" w:cs="Arial"/>
        </w:rPr>
        <w:t xml:space="preserve"> in addition to the</w:t>
      </w:r>
      <w:r w:rsidR="006D7B45">
        <w:rPr>
          <w:rFonts w:ascii="Arial" w:hAnsi="Arial" w:cs="Arial"/>
        </w:rPr>
        <w:t xml:space="preserve"> force</w:t>
      </w:r>
      <w:r w:rsidR="004616CA">
        <w:rPr>
          <w:rFonts w:ascii="Arial" w:hAnsi="Arial" w:cs="Arial"/>
        </w:rPr>
        <w:t xml:space="preserve"> majeure clause referred to above</w:t>
      </w:r>
      <w:r w:rsidR="006D7B45">
        <w:rPr>
          <w:rFonts w:ascii="Arial" w:hAnsi="Arial" w:cs="Arial"/>
        </w:rPr>
        <w:t>,</w:t>
      </w:r>
      <w:r>
        <w:rPr>
          <w:rFonts w:ascii="Arial" w:hAnsi="Arial" w:cs="Arial"/>
        </w:rPr>
        <w:t xml:space="preserve"> that the </w:t>
      </w:r>
      <w:r w:rsidR="006D7B45">
        <w:rPr>
          <w:rFonts w:ascii="Arial" w:hAnsi="Arial" w:cs="Arial"/>
        </w:rPr>
        <w:t>co</w:t>
      </w:r>
      <w:r>
        <w:rPr>
          <w:rFonts w:ascii="Arial" w:hAnsi="Arial" w:cs="Arial"/>
        </w:rPr>
        <w:t xml:space="preserve">ntractor </w:t>
      </w:r>
      <w:r w:rsidR="00ED7E33">
        <w:rPr>
          <w:rFonts w:ascii="Arial" w:hAnsi="Arial" w:cs="Arial"/>
        </w:rPr>
        <w:t>could use to</w:t>
      </w:r>
      <w:r>
        <w:rPr>
          <w:rFonts w:ascii="Arial" w:hAnsi="Arial" w:cs="Arial"/>
        </w:rPr>
        <w:t xml:space="preserve"> claim an extension of time</w:t>
      </w:r>
      <w:r w:rsidR="007F2DBD">
        <w:rPr>
          <w:rFonts w:ascii="Arial" w:hAnsi="Arial" w:cs="Arial"/>
        </w:rPr>
        <w:t xml:space="preserve"> depending on the facts</w:t>
      </w:r>
      <w:r w:rsidR="00096A99">
        <w:rPr>
          <w:rFonts w:ascii="Arial" w:hAnsi="Arial" w:cs="Arial"/>
        </w:rPr>
        <w:t>,</w:t>
      </w:r>
      <w:r w:rsidR="004616CA">
        <w:rPr>
          <w:rFonts w:ascii="Arial" w:hAnsi="Arial" w:cs="Arial"/>
        </w:rPr>
        <w:t xml:space="preserve"> from the following</w:t>
      </w:r>
      <w:r w:rsidR="00D73D65">
        <w:rPr>
          <w:rFonts w:ascii="Arial" w:hAnsi="Arial" w:cs="Arial"/>
        </w:rPr>
        <w:t xml:space="preserve"> (equivalent </w:t>
      </w:r>
      <w:r w:rsidR="006D7B45">
        <w:rPr>
          <w:rFonts w:ascii="Arial" w:hAnsi="Arial" w:cs="Arial"/>
        </w:rPr>
        <w:t>d</w:t>
      </w:r>
      <w:r w:rsidR="00D73D65">
        <w:rPr>
          <w:rFonts w:ascii="Arial" w:hAnsi="Arial" w:cs="Arial"/>
        </w:rPr>
        <w:t xml:space="preserve">esign &amp; </w:t>
      </w:r>
      <w:r w:rsidR="006D7B45">
        <w:rPr>
          <w:rFonts w:ascii="Arial" w:hAnsi="Arial" w:cs="Arial"/>
        </w:rPr>
        <w:t>b</w:t>
      </w:r>
      <w:r w:rsidR="00D73D65">
        <w:rPr>
          <w:rFonts w:ascii="Arial" w:hAnsi="Arial" w:cs="Arial"/>
        </w:rPr>
        <w:t xml:space="preserve">uild form </w:t>
      </w:r>
      <w:r w:rsidR="00840638">
        <w:rPr>
          <w:rFonts w:ascii="Arial" w:hAnsi="Arial" w:cs="Arial"/>
        </w:rPr>
        <w:t>references</w:t>
      </w:r>
      <w:r w:rsidR="00D73D65">
        <w:rPr>
          <w:rFonts w:ascii="Arial" w:hAnsi="Arial" w:cs="Arial"/>
        </w:rPr>
        <w:t xml:space="preserve"> are in brackets)</w:t>
      </w:r>
      <w:r w:rsidR="00ED7E33">
        <w:rPr>
          <w:rFonts w:ascii="Arial" w:hAnsi="Arial" w:cs="Arial"/>
        </w:rPr>
        <w:t>:</w:t>
      </w:r>
    </w:p>
    <w:p w14:paraId="2AFB7A64" w14:textId="0A17DA80" w:rsidR="00080552" w:rsidRDefault="00080552" w:rsidP="00D00E54">
      <w:pPr>
        <w:pStyle w:val="ListParagraph"/>
        <w:numPr>
          <w:ilvl w:val="0"/>
          <w:numId w:val="1"/>
        </w:numPr>
        <w:jc w:val="both"/>
        <w:rPr>
          <w:rFonts w:ascii="Arial" w:hAnsi="Arial" w:cs="Arial"/>
        </w:rPr>
      </w:pPr>
      <w:r>
        <w:rPr>
          <w:rFonts w:ascii="Arial" w:hAnsi="Arial" w:cs="Arial"/>
        </w:rPr>
        <w:t>2.29.1</w:t>
      </w:r>
      <w:r w:rsidR="000562FD">
        <w:rPr>
          <w:rFonts w:ascii="Arial" w:hAnsi="Arial" w:cs="Arial"/>
        </w:rPr>
        <w:t>(2.26.1)</w:t>
      </w:r>
      <w:r w:rsidR="00ED7E33">
        <w:rPr>
          <w:rFonts w:ascii="Arial" w:hAnsi="Arial" w:cs="Arial"/>
        </w:rPr>
        <w:t xml:space="preserve"> provides for</w:t>
      </w:r>
      <w:r>
        <w:rPr>
          <w:rFonts w:ascii="Arial" w:hAnsi="Arial" w:cs="Arial"/>
        </w:rPr>
        <w:t xml:space="preserve"> variations</w:t>
      </w:r>
      <w:r w:rsidR="006D7B45">
        <w:rPr>
          <w:rFonts w:ascii="Arial" w:hAnsi="Arial" w:cs="Arial"/>
        </w:rPr>
        <w:t>. For example, if</w:t>
      </w:r>
      <w:r>
        <w:rPr>
          <w:rFonts w:ascii="Arial" w:hAnsi="Arial" w:cs="Arial"/>
        </w:rPr>
        <w:t xml:space="preserve"> the </w:t>
      </w:r>
      <w:r w:rsidR="006D7B45">
        <w:rPr>
          <w:rFonts w:ascii="Arial" w:hAnsi="Arial" w:cs="Arial"/>
        </w:rPr>
        <w:t>c</w:t>
      </w:r>
      <w:r>
        <w:rPr>
          <w:rFonts w:ascii="Arial" w:hAnsi="Arial" w:cs="Arial"/>
        </w:rPr>
        <w:t xml:space="preserve">ontract </w:t>
      </w:r>
      <w:r w:rsidR="006D7B45">
        <w:rPr>
          <w:rFonts w:ascii="Arial" w:hAnsi="Arial" w:cs="Arial"/>
        </w:rPr>
        <w:t>a</w:t>
      </w:r>
      <w:r>
        <w:rPr>
          <w:rFonts w:ascii="Arial" w:hAnsi="Arial" w:cs="Arial"/>
        </w:rPr>
        <w:t>dministrator issues instructions relating to access, how the work is to be undertaken,</w:t>
      </w:r>
      <w:r w:rsidR="00ED7E33">
        <w:rPr>
          <w:rFonts w:ascii="Arial" w:hAnsi="Arial" w:cs="Arial"/>
        </w:rPr>
        <w:t xml:space="preserve"> working</w:t>
      </w:r>
      <w:r>
        <w:rPr>
          <w:rFonts w:ascii="Arial" w:hAnsi="Arial" w:cs="Arial"/>
        </w:rPr>
        <w:t xml:space="preserve"> restrictions etc.</w:t>
      </w:r>
      <w:r w:rsidR="00096A99">
        <w:rPr>
          <w:rFonts w:ascii="Arial" w:hAnsi="Arial" w:cs="Arial"/>
        </w:rPr>
        <w:t>;</w:t>
      </w:r>
    </w:p>
    <w:p w14:paraId="51D37974" w14:textId="77777777" w:rsidR="00D73D65" w:rsidRDefault="00D73D65" w:rsidP="00D00E54">
      <w:pPr>
        <w:pStyle w:val="ListParagraph"/>
        <w:jc w:val="both"/>
        <w:rPr>
          <w:rFonts w:ascii="Arial" w:hAnsi="Arial" w:cs="Arial"/>
        </w:rPr>
      </w:pPr>
    </w:p>
    <w:p w14:paraId="46CA6465" w14:textId="50260C2F" w:rsidR="00F404B0" w:rsidRDefault="00F404B0" w:rsidP="00D00E54">
      <w:pPr>
        <w:pStyle w:val="ListParagraph"/>
        <w:numPr>
          <w:ilvl w:val="0"/>
          <w:numId w:val="1"/>
        </w:numPr>
        <w:jc w:val="both"/>
        <w:rPr>
          <w:rFonts w:ascii="Arial" w:hAnsi="Arial" w:cs="Arial"/>
        </w:rPr>
      </w:pPr>
      <w:r>
        <w:rPr>
          <w:rFonts w:ascii="Arial" w:hAnsi="Arial" w:cs="Arial"/>
        </w:rPr>
        <w:t>2.29.2.1</w:t>
      </w:r>
      <w:r w:rsidR="000562FD">
        <w:rPr>
          <w:rFonts w:ascii="Arial" w:hAnsi="Arial" w:cs="Arial"/>
        </w:rPr>
        <w:t>(2.26.2.2)</w:t>
      </w:r>
      <w:r>
        <w:rPr>
          <w:rFonts w:ascii="Arial" w:hAnsi="Arial" w:cs="Arial"/>
        </w:rPr>
        <w:t xml:space="preserve"> </w:t>
      </w:r>
      <w:r w:rsidR="00ED7E33">
        <w:rPr>
          <w:rFonts w:ascii="Arial" w:hAnsi="Arial" w:cs="Arial"/>
        </w:rPr>
        <w:t>caters for</w:t>
      </w:r>
      <w:r w:rsidR="007F2DBD">
        <w:rPr>
          <w:rFonts w:ascii="Arial" w:hAnsi="Arial" w:cs="Arial"/>
        </w:rPr>
        <w:t xml:space="preserve"> circumstances where</w:t>
      </w:r>
      <w:r>
        <w:rPr>
          <w:rFonts w:ascii="Arial" w:hAnsi="Arial" w:cs="Arial"/>
        </w:rPr>
        <w:t xml:space="preserve"> the </w:t>
      </w:r>
      <w:r w:rsidR="00096A99">
        <w:rPr>
          <w:rFonts w:ascii="Arial" w:hAnsi="Arial" w:cs="Arial"/>
        </w:rPr>
        <w:t>c</w:t>
      </w:r>
      <w:r>
        <w:rPr>
          <w:rFonts w:ascii="Arial" w:hAnsi="Arial" w:cs="Arial"/>
        </w:rPr>
        <w:t xml:space="preserve">ontract </w:t>
      </w:r>
      <w:r w:rsidR="00096A99">
        <w:rPr>
          <w:rFonts w:ascii="Arial" w:hAnsi="Arial" w:cs="Arial"/>
        </w:rPr>
        <w:t>a</w:t>
      </w:r>
      <w:r>
        <w:rPr>
          <w:rFonts w:ascii="Arial" w:hAnsi="Arial" w:cs="Arial"/>
        </w:rPr>
        <w:t xml:space="preserve">dministrator issues instructions postponing parts of the </w:t>
      </w:r>
      <w:r w:rsidR="00096A99">
        <w:rPr>
          <w:rFonts w:ascii="Arial" w:hAnsi="Arial" w:cs="Arial"/>
        </w:rPr>
        <w:t>w</w:t>
      </w:r>
      <w:r>
        <w:rPr>
          <w:rFonts w:ascii="Arial" w:hAnsi="Arial" w:cs="Arial"/>
        </w:rPr>
        <w:t>orks</w:t>
      </w:r>
      <w:r w:rsidR="00096A99">
        <w:rPr>
          <w:rFonts w:ascii="Arial" w:hAnsi="Arial" w:cs="Arial"/>
        </w:rPr>
        <w:t>;</w:t>
      </w:r>
    </w:p>
    <w:p w14:paraId="6171866C" w14:textId="77777777" w:rsidR="00D73D65" w:rsidRPr="00D73D65" w:rsidRDefault="00D73D65" w:rsidP="00D00E54">
      <w:pPr>
        <w:pStyle w:val="ListParagraph"/>
        <w:jc w:val="both"/>
        <w:rPr>
          <w:rFonts w:ascii="Arial" w:hAnsi="Arial" w:cs="Arial"/>
        </w:rPr>
      </w:pPr>
    </w:p>
    <w:p w14:paraId="1A9F0438" w14:textId="77777777" w:rsidR="00D73D65" w:rsidRDefault="00D73D65" w:rsidP="00D00E54">
      <w:pPr>
        <w:pStyle w:val="ListParagraph"/>
        <w:jc w:val="both"/>
        <w:rPr>
          <w:rFonts w:ascii="Arial" w:hAnsi="Arial" w:cs="Arial"/>
        </w:rPr>
      </w:pPr>
    </w:p>
    <w:p w14:paraId="0B8E8ACA" w14:textId="5EAE4871" w:rsidR="005D13B4" w:rsidRDefault="005D13B4" w:rsidP="00D00E54">
      <w:pPr>
        <w:pStyle w:val="ListParagraph"/>
        <w:numPr>
          <w:ilvl w:val="0"/>
          <w:numId w:val="1"/>
        </w:numPr>
        <w:jc w:val="both"/>
        <w:rPr>
          <w:rFonts w:ascii="Arial" w:hAnsi="Arial" w:cs="Arial"/>
        </w:rPr>
      </w:pPr>
      <w:r>
        <w:rPr>
          <w:rFonts w:ascii="Arial" w:hAnsi="Arial" w:cs="Arial"/>
        </w:rPr>
        <w:t>2.29.3</w:t>
      </w:r>
      <w:r w:rsidR="000562FD">
        <w:rPr>
          <w:rFonts w:ascii="Arial" w:hAnsi="Arial" w:cs="Arial"/>
        </w:rPr>
        <w:t xml:space="preserve"> (2.26.3)</w:t>
      </w:r>
      <w:r w:rsidR="00ED7E33">
        <w:rPr>
          <w:rFonts w:ascii="Arial" w:hAnsi="Arial" w:cs="Arial"/>
        </w:rPr>
        <w:t xml:space="preserve"> concerns a</w:t>
      </w:r>
      <w:r>
        <w:rPr>
          <w:rFonts w:ascii="Arial" w:hAnsi="Arial" w:cs="Arial"/>
        </w:rPr>
        <w:t xml:space="preserve"> deferment of possession</w:t>
      </w:r>
      <w:r w:rsidR="00096A99">
        <w:rPr>
          <w:rFonts w:ascii="Arial" w:hAnsi="Arial" w:cs="Arial"/>
        </w:rPr>
        <w:t>;</w:t>
      </w:r>
    </w:p>
    <w:p w14:paraId="50FDD13E" w14:textId="77777777" w:rsidR="00D73D65" w:rsidRDefault="00D73D65" w:rsidP="00D00E54">
      <w:pPr>
        <w:pStyle w:val="ListParagraph"/>
        <w:jc w:val="both"/>
        <w:rPr>
          <w:rFonts w:ascii="Arial" w:hAnsi="Arial" w:cs="Arial"/>
        </w:rPr>
      </w:pPr>
    </w:p>
    <w:p w14:paraId="0227D2E1" w14:textId="170556EC" w:rsidR="00080552" w:rsidRDefault="007F2DBD" w:rsidP="00D00E54">
      <w:pPr>
        <w:pStyle w:val="ListParagraph"/>
        <w:numPr>
          <w:ilvl w:val="0"/>
          <w:numId w:val="1"/>
        </w:numPr>
        <w:jc w:val="both"/>
        <w:rPr>
          <w:rFonts w:ascii="Arial" w:hAnsi="Arial" w:cs="Arial"/>
        </w:rPr>
      </w:pPr>
      <w:r>
        <w:rPr>
          <w:rFonts w:ascii="Arial" w:hAnsi="Arial" w:cs="Arial"/>
        </w:rPr>
        <w:t xml:space="preserve">2.29.7 </w:t>
      </w:r>
      <w:r w:rsidR="00D73D65">
        <w:rPr>
          <w:rFonts w:ascii="Arial" w:hAnsi="Arial" w:cs="Arial"/>
        </w:rPr>
        <w:t xml:space="preserve">(2.26.6) </w:t>
      </w:r>
      <w:r>
        <w:rPr>
          <w:rFonts w:ascii="Arial" w:hAnsi="Arial" w:cs="Arial"/>
        </w:rPr>
        <w:t xml:space="preserve">in connection with any impediment, prevention or default by the </w:t>
      </w:r>
      <w:r w:rsidR="00514E4B">
        <w:rPr>
          <w:rFonts w:ascii="Arial" w:hAnsi="Arial" w:cs="Arial"/>
        </w:rPr>
        <w:t>e</w:t>
      </w:r>
      <w:r>
        <w:rPr>
          <w:rFonts w:ascii="Arial" w:hAnsi="Arial" w:cs="Arial"/>
        </w:rPr>
        <w:t>mployer</w:t>
      </w:r>
      <w:r w:rsidR="004616CA">
        <w:rPr>
          <w:rFonts w:ascii="Arial" w:hAnsi="Arial" w:cs="Arial"/>
        </w:rPr>
        <w:t xml:space="preserve">, </w:t>
      </w:r>
      <w:r w:rsidR="00514E4B">
        <w:rPr>
          <w:rFonts w:ascii="Arial" w:hAnsi="Arial" w:cs="Arial"/>
        </w:rPr>
        <w:t>c</w:t>
      </w:r>
      <w:r w:rsidR="004616CA">
        <w:rPr>
          <w:rFonts w:ascii="Arial" w:hAnsi="Arial" w:cs="Arial"/>
        </w:rPr>
        <w:t xml:space="preserve">ontract </w:t>
      </w:r>
      <w:r w:rsidR="00514E4B">
        <w:rPr>
          <w:rFonts w:ascii="Arial" w:hAnsi="Arial" w:cs="Arial"/>
        </w:rPr>
        <w:t>a</w:t>
      </w:r>
      <w:r w:rsidR="004616CA">
        <w:rPr>
          <w:rFonts w:ascii="Arial" w:hAnsi="Arial" w:cs="Arial"/>
        </w:rPr>
        <w:t xml:space="preserve">dministrator, </w:t>
      </w:r>
      <w:r w:rsidR="00514E4B">
        <w:rPr>
          <w:rFonts w:ascii="Arial" w:hAnsi="Arial" w:cs="Arial"/>
        </w:rPr>
        <w:t>q</w:t>
      </w:r>
      <w:r w:rsidR="004616CA">
        <w:rPr>
          <w:rFonts w:ascii="Arial" w:hAnsi="Arial" w:cs="Arial"/>
        </w:rPr>
        <w:t xml:space="preserve">uantity </w:t>
      </w:r>
      <w:r w:rsidR="00514E4B">
        <w:rPr>
          <w:rFonts w:ascii="Arial" w:hAnsi="Arial" w:cs="Arial"/>
        </w:rPr>
        <w:t>s</w:t>
      </w:r>
      <w:r w:rsidR="004616CA">
        <w:rPr>
          <w:rFonts w:ascii="Arial" w:hAnsi="Arial" w:cs="Arial"/>
        </w:rPr>
        <w:t xml:space="preserve">urveyor or any </w:t>
      </w:r>
      <w:r w:rsidR="00514E4B">
        <w:rPr>
          <w:rFonts w:ascii="Arial" w:hAnsi="Arial" w:cs="Arial"/>
        </w:rPr>
        <w:t>e</w:t>
      </w:r>
      <w:r w:rsidR="004616CA">
        <w:rPr>
          <w:rFonts w:ascii="Arial" w:hAnsi="Arial" w:cs="Arial"/>
        </w:rPr>
        <w:t xml:space="preserve">mployer’s </w:t>
      </w:r>
      <w:r w:rsidR="00514E4B">
        <w:rPr>
          <w:rFonts w:ascii="Arial" w:hAnsi="Arial" w:cs="Arial"/>
        </w:rPr>
        <w:t>p</w:t>
      </w:r>
      <w:r w:rsidR="004616CA">
        <w:rPr>
          <w:rFonts w:ascii="Arial" w:hAnsi="Arial" w:cs="Arial"/>
        </w:rPr>
        <w:t>erson</w:t>
      </w:r>
      <w:r w:rsidR="00096A99">
        <w:rPr>
          <w:rFonts w:ascii="Arial" w:hAnsi="Arial" w:cs="Arial"/>
        </w:rPr>
        <w:t>;</w:t>
      </w:r>
    </w:p>
    <w:p w14:paraId="35DB773B" w14:textId="77777777" w:rsidR="00D73D65" w:rsidRPr="00D73D65" w:rsidRDefault="00D73D65" w:rsidP="00D00E54">
      <w:pPr>
        <w:pStyle w:val="ListParagraph"/>
        <w:jc w:val="both"/>
        <w:rPr>
          <w:rFonts w:ascii="Arial" w:hAnsi="Arial" w:cs="Arial"/>
        </w:rPr>
      </w:pPr>
    </w:p>
    <w:p w14:paraId="3B7941BB" w14:textId="77777777" w:rsidR="00D73D65" w:rsidRDefault="00D73D65" w:rsidP="00D00E54">
      <w:pPr>
        <w:pStyle w:val="ListParagraph"/>
        <w:jc w:val="both"/>
        <w:rPr>
          <w:rFonts w:ascii="Arial" w:hAnsi="Arial" w:cs="Arial"/>
        </w:rPr>
      </w:pPr>
    </w:p>
    <w:p w14:paraId="0AC3931B" w14:textId="4257243E" w:rsidR="004616CA" w:rsidRDefault="004616CA" w:rsidP="00D00E54">
      <w:pPr>
        <w:pStyle w:val="ListParagraph"/>
        <w:numPr>
          <w:ilvl w:val="0"/>
          <w:numId w:val="1"/>
        </w:numPr>
        <w:jc w:val="both"/>
        <w:rPr>
          <w:rFonts w:ascii="Arial" w:hAnsi="Arial" w:cs="Arial"/>
        </w:rPr>
      </w:pPr>
      <w:r>
        <w:rPr>
          <w:rFonts w:ascii="Arial" w:hAnsi="Arial" w:cs="Arial"/>
        </w:rPr>
        <w:t>2.29.</w:t>
      </w:r>
      <w:r w:rsidR="00836C5A">
        <w:rPr>
          <w:rFonts w:ascii="Arial" w:hAnsi="Arial" w:cs="Arial"/>
        </w:rPr>
        <w:t xml:space="preserve">13 </w:t>
      </w:r>
      <w:r w:rsidR="00D73D65">
        <w:rPr>
          <w:rFonts w:ascii="Arial" w:hAnsi="Arial" w:cs="Arial"/>
        </w:rPr>
        <w:t xml:space="preserve">(2.26.12) </w:t>
      </w:r>
      <w:r w:rsidR="00836C5A">
        <w:rPr>
          <w:rFonts w:ascii="Arial" w:hAnsi="Arial" w:cs="Arial"/>
        </w:rPr>
        <w:t xml:space="preserve">the exercise after the </w:t>
      </w:r>
      <w:r w:rsidR="00F90537">
        <w:rPr>
          <w:rFonts w:ascii="Arial" w:hAnsi="Arial" w:cs="Arial"/>
        </w:rPr>
        <w:t>b</w:t>
      </w:r>
      <w:r w:rsidR="00836C5A">
        <w:rPr>
          <w:rFonts w:ascii="Arial" w:hAnsi="Arial" w:cs="Arial"/>
        </w:rPr>
        <w:t xml:space="preserve">ase </w:t>
      </w:r>
      <w:r w:rsidR="00F90537">
        <w:rPr>
          <w:rFonts w:ascii="Arial" w:hAnsi="Arial" w:cs="Arial"/>
        </w:rPr>
        <w:t>d</w:t>
      </w:r>
      <w:r w:rsidR="00836C5A">
        <w:rPr>
          <w:rFonts w:ascii="Arial" w:hAnsi="Arial" w:cs="Arial"/>
        </w:rPr>
        <w:t>ate by the UK Government</w:t>
      </w:r>
      <w:r w:rsidR="00096A99">
        <w:rPr>
          <w:rFonts w:ascii="Arial" w:hAnsi="Arial" w:cs="Arial"/>
        </w:rPr>
        <w:t xml:space="preserve"> w</w:t>
      </w:r>
      <w:r w:rsidR="00836C5A">
        <w:rPr>
          <w:rFonts w:ascii="Arial" w:hAnsi="Arial" w:cs="Arial"/>
        </w:rPr>
        <w:t>hich directly affects the Works.</w:t>
      </w:r>
    </w:p>
    <w:p w14:paraId="74E48D85" w14:textId="77777777" w:rsidR="00514E4B" w:rsidRDefault="00514E4B" w:rsidP="00514E4B">
      <w:pPr>
        <w:pStyle w:val="ListParagraph"/>
        <w:jc w:val="both"/>
        <w:rPr>
          <w:rFonts w:ascii="Arial" w:hAnsi="Arial" w:cs="Arial"/>
        </w:rPr>
      </w:pPr>
    </w:p>
    <w:p w14:paraId="7468D844" w14:textId="35F8E075" w:rsidR="00836C5A" w:rsidRPr="00EE7DCA" w:rsidRDefault="00EE7DCA" w:rsidP="00D00E54">
      <w:pPr>
        <w:jc w:val="both"/>
        <w:rPr>
          <w:rFonts w:ascii="Arial" w:hAnsi="Arial" w:cs="Arial"/>
          <w:b/>
          <w:bCs/>
        </w:rPr>
      </w:pPr>
      <w:r>
        <w:rPr>
          <w:rFonts w:ascii="Arial" w:hAnsi="Arial" w:cs="Arial"/>
          <w:b/>
          <w:bCs/>
        </w:rPr>
        <w:t>Loss &amp; Expense - Relevant Matters</w:t>
      </w:r>
    </w:p>
    <w:p w14:paraId="4EAB93E5" w14:textId="498E9F4C" w:rsidR="00836C5A" w:rsidRDefault="00836C5A" w:rsidP="00D00E54">
      <w:pPr>
        <w:jc w:val="both"/>
        <w:rPr>
          <w:rFonts w:ascii="Arial" w:hAnsi="Arial" w:cs="Arial"/>
        </w:rPr>
      </w:pPr>
      <w:r>
        <w:rPr>
          <w:rFonts w:ascii="Arial" w:hAnsi="Arial" w:cs="Arial"/>
        </w:rPr>
        <w:t>Whilst the</w:t>
      </w:r>
      <w:r w:rsidR="00514E4B">
        <w:rPr>
          <w:rFonts w:ascii="Arial" w:hAnsi="Arial" w:cs="Arial"/>
        </w:rPr>
        <w:t xml:space="preserve"> above</w:t>
      </w:r>
      <w:r>
        <w:rPr>
          <w:rFonts w:ascii="Arial" w:hAnsi="Arial" w:cs="Arial"/>
        </w:rPr>
        <w:t xml:space="preserve"> Relevant Events may provide an extension of time, not all will entitle the </w:t>
      </w:r>
      <w:r w:rsidR="00F90537">
        <w:rPr>
          <w:rFonts w:ascii="Arial" w:hAnsi="Arial" w:cs="Arial"/>
        </w:rPr>
        <w:t>c</w:t>
      </w:r>
      <w:r>
        <w:rPr>
          <w:rFonts w:ascii="Arial" w:hAnsi="Arial" w:cs="Arial"/>
        </w:rPr>
        <w:t>ontractor to loss and</w:t>
      </w:r>
      <w:r w:rsidR="0039070A">
        <w:rPr>
          <w:rFonts w:ascii="Arial" w:hAnsi="Arial" w:cs="Arial"/>
        </w:rPr>
        <w:t xml:space="preserve"> expense.</w:t>
      </w:r>
      <w:r w:rsidR="00E548AD">
        <w:rPr>
          <w:rFonts w:ascii="Arial" w:hAnsi="Arial" w:cs="Arial"/>
        </w:rPr>
        <w:t xml:space="preserve"> For there to be an entitlement to loss and expense, the issue has to be one of the Relevant Matters listed at clause 4.22. Those Relevant Matters which correspond with a similar Relevant Event and would therefore give potential recovery of time and money are</w:t>
      </w:r>
      <w:r w:rsidR="00F90537">
        <w:rPr>
          <w:rFonts w:ascii="Arial" w:hAnsi="Arial" w:cs="Arial"/>
        </w:rPr>
        <w:t xml:space="preserve"> (the equivalent design build form </w:t>
      </w:r>
      <w:r w:rsidR="00840638">
        <w:rPr>
          <w:rFonts w:ascii="Arial" w:hAnsi="Arial" w:cs="Arial"/>
        </w:rPr>
        <w:t>references</w:t>
      </w:r>
      <w:r w:rsidR="00F90537">
        <w:rPr>
          <w:rFonts w:ascii="Arial" w:hAnsi="Arial" w:cs="Arial"/>
        </w:rPr>
        <w:t xml:space="preserve"> are in brackets)</w:t>
      </w:r>
      <w:r w:rsidR="00E548AD">
        <w:rPr>
          <w:rFonts w:ascii="Arial" w:hAnsi="Arial" w:cs="Arial"/>
        </w:rPr>
        <w:t>:</w:t>
      </w:r>
    </w:p>
    <w:p w14:paraId="76945EB3" w14:textId="7FE64DA9" w:rsidR="00E548AD" w:rsidRDefault="00E548AD" w:rsidP="00D00E54">
      <w:pPr>
        <w:pStyle w:val="ListParagraph"/>
        <w:numPr>
          <w:ilvl w:val="0"/>
          <w:numId w:val="1"/>
        </w:numPr>
        <w:jc w:val="both"/>
        <w:rPr>
          <w:rFonts w:ascii="Arial" w:hAnsi="Arial" w:cs="Arial"/>
        </w:rPr>
      </w:pPr>
      <w:r>
        <w:rPr>
          <w:rFonts w:ascii="Arial" w:hAnsi="Arial" w:cs="Arial"/>
        </w:rPr>
        <w:t>4.22.1</w:t>
      </w:r>
      <w:r w:rsidR="00F00EBF">
        <w:rPr>
          <w:rFonts w:ascii="Arial" w:hAnsi="Arial" w:cs="Arial"/>
        </w:rPr>
        <w:t>(4.21.1)</w:t>
      </w:r>
      <w:r w:rsidR="00F00EBF">
        <w:rPr>
          <w:rFonts w:ascii="Arial" w:hAnsi="Arial" w:cs="Arial"/>
        </w:rPr>
        <w:tab/>
      </w:r>
      <w:r>
        <w:rPr>
          <w:rFonts w:ascii="Arial" w:hAnsi="Arial" w:cs="Arial"/>
        </w:rPr>
        <w:tab/>
      </w:r>
      <w:r w:rsidR="00F90537">
        <w:rPr>
          <w:rFonts w:ascii="Arial" w:hAnsi="Arial" w:cs="Arial"/>
        </w:rPr>
        <w:t>v</w:t>
      </w:r>
      <w:r>
        <w:rPr>
          <w:rFonts w:ascii="Arial" w:hAnsi="Arial" w:cs="Arial"/>
        </w:rPr>
        <w:t>ariations</w:t>
      </w:r>
      <w:r w:rsidR="00F90537">
        <w:rPr>
          <w:rFonts w:ascii="Arial" w:hAnsi="Arial" w:cs="Arial"/>
        </w:rPr>
        <w:t>;</w:t>
      </w:r>
    </w:p>
    <w:p w14:paraId="0A103FF2" w14:textId="77777777" w:rsidR="00F00EBF" w:rsidRDefault="00F00EBF" w:rsidP="00D00E54">
      <w:pPr>
        <w:pStyle w:val="ListParagraph"/>
        <w:jc w:val="both"/>
        <w:rPr>
          <w:rFonts w:ascii="Arial" w:hAnsi="Arial" w:cs="Arial"/>
        </w:rPr>
      </w:pPr>
    </w:p>
    <w:p w14:paraId="16DD7353" w14:textId="56B6021E" w:rsidR="00E548AD" w:rsidRDefault="00E548AD" w:rsidP="00D00E54">
      <w:pPr>
        <w:pStyle w:val="ListParagraph"/>
        <w:numPr>
          <w:ilvl w:val="0"/>
          <w:numId w:val="1"/>
        </w:numPr>
        <w:jc w:val="both"/>
        <w:rPr>
          <w:rFonts w:ascii="Arial" w:hAnsi="Arial" w:cs="Arial"/>
        </w:rPr>
      </w:pPr>
      <w:r>
        <w:rPr>
          <w:rFonts w:ascii="Arial" w:hAnsi="Arial" w:cs="Arial"/>
        </w:rPr>
        <w:t xml:space="preserve">4.22.2.1 </w:t>
      </w:r>
      <w:r w:rsidR="00F00EBF">
        <w:rPr>
          <w:rFonts w:ascii="Arial" w:hAnsi="Arial" w:cs="Arial"/>
        </w:rPr>
        <w:t>(4.21.2.1)</w:t>
      </w:r>
      <w:r>
        <w:rPr>
          <w:rFonts w:ascii="Arial" w:hAnsi="Arial" w:cs="Arial"/>
        </w:rPr>
        <w:tab/>
        <w:t>instructions in respect of any postponement</w:t>
      </w:r>
      <w:r w:rsidR="00F90537">
        <w:rPr>
          <w:rFonts w:ascii="Arial" w:hAnsi="Arial" w:cs="Arial"/>
        </w:rPr>
        <w:t>;</w:t>
      </w:r>
    </w:p>
    <w:p w14:paraId="6F236887" w14:textId="77777777" w:rsidR="00F00EBF" w:rsidRPr="00F00EBF" w:rsidRDefault="00F00EBF" w:rsidP="00D00E54">
      <w:pPr>
        <w:pStyle w:val="ListParagraph"/>
        <w:jc w:val="both"/>
        <w:rPr>
          <w:rFonts w:ascii="Arial" w:hAnsi="Arial" w:cs="Arial"/>
        </w:rPr>
      </w:pPr>
    </w:p>
    <w:p w14:paraId="264CE615" w14:textId="77777777" w:rsidR="00F00EBF" w:rsidRDefault="00F00EBF" w:rsidP="00D00E54">
      <w:pPr>
        <w:pStyle w:val="ListParagraph"/>
        <w:jc w:val="both"/>
        <w:rPr>
          <w:rFonts w:ascii="Arial" w:hAnsi="Arial" w:cs="Arial"/>
        </w:rPr>
      </w:pPr>
    </w:p>
    <w:p w14:paraId="303F273E" w14:textId="071F7053" w:rsidR="00E548AD" w:rsidRDefault="00E548AD" w:rsidP="00D00E54">
      <w:pPr>
        <w:pStyle w:val="ListParagraph"/>
        <w:numPr>
          <w:ilvl w:val="0"/>
          <w:numId w:val="1"/>
        </w:numPr>
        <w:jc w:val="both"/>
        <w:rPr>
          <w:rFonts w:ascii="Arial" w:hAnsi="Arial" w:cs="Arial"/>
        </w:rPr>
      </w:pPr>
      <w:r>
        <w:rPr>
          <w:rFonts w:ascii="Arial" w:hAnsi="Arial" w:cs="Arial"/>
        </w:rPr>
        <w:t>4.22.5</w:t>
      </w:r>
      <w:r w:rsidR="00F00EBF">
        <w:rPr>
          <w:rFonts w:ascii="Arial" w:hAnsi="Arial" w:cs="Arial"/>
        </w:rPr>
        <w:t xml:space="preserve"> (4.21.5)</w:t>
      </w:r>
      <w:r>
        <w:rPr>
          <w:rFonts w:ascii="Arial" w:hAnsi="Arial" w:cs="Arial"/>
        </w:rPr>
        <w:tab/>
      </w:r>
      <w:r>
        <w:rPr>
          <w:rFonts w:ascii="Arial" w:hAnsi="Arial" w:cs="Arial"/>
        </w:rPr>
        <w:tab/>
      </w:r>
      <w:r w:rsidR="00F90537">
        <w:rPr>
          <w:rFonts w:ascii="Arial" w:hAnsi="Arial" w:cs="Arial"/>
        </w:rPr>
        <w:t>a</w:t>
      </w:r>
      <w:r>
        <w:rPr>
          <w:rFonts w:ascii="Arial" w:hAnsi="Arial" w:cs="Arial"/>
        </w:rPr>
        <w:t>ny impediment, prevention or default</w:t>
      </w:r>
      <w:r w:rsidR="00F90537">
        <w:rPr>
          <w:rFonts w:ascii="Arial" w:hAnsi="Arial" w:cs="Arial"/>
        </w:rPr>
        <w:t xml:space="preserve"> b</w:t>
      </w:r>
      <w:r>
        <w:rPr>
          <w:rFonts w:ascii="Arial" w:hAnsi="Arial" w:cs="Arial"/>
        </w:rPr>
        <w:t xml:space="preserve">y the </w:t>
      </w:r>
      <w:r w:rsidR="00F90537">
        <w:rPr>
          <w:rFonts w:ascii="Arial" w:hAnsi="Arial" w:cs="Arial"/>
        </w:rPr>
        <w:t>e</w:t>
      </w:r>
      <w:r>
        <w:rPr>
          <w:rFonts w:ascii="Arial" w:hAnsi="Arial" w:cs="Arial"/>
        </w:rPr>
        <w:t>mploye</w:t>
      </w:r>
      <w:r w:rsidR="00F90537">
        <w:rPr>
          <w:rFonts w:ascii="Arial" w:hAnsi="Arial" w:cs="Arial"/>
        </w:rPr>
        <w:t>r.</w:t>
      </w:r>
    </w:p>
    <w:p w14:paraId="71CF6001" w14:textId="7067E86E" w:rsidR="00A77D88" w:rsidRDefault="00A77D88" w:rsidP="00D00E54">
      <w:pPr>
        <w:jc w:val="both"/>
        <w:rPr>
          <w:rFonts w:ascii="Arial" w:hAnsi="Arial" w:cs="Arial"/>
        </w:rPr>
      </w:pPr>
    </w:p>
    <w:p w14:paraId="5D4CBB8C" w14:textId="44A83807" w:rsidR="00A77D88" w:rsidRDefault="00A77D88" w:rsidP="00D00E54">
      <w:pPr>
        <w:jc w:val="both"/>
        <w:rPr>
          <w:rFonts w:ascii="Arial" w:hAnsi="Arial" w:cs="Arial"/>
        </w:rPr>
      </w:pPr>
      <w:r>
        <w:rPr>
          <w:rFonts w:ascii="Arial" w:hAnsi="Arial" w:cs="Arial"/>
        </w:rPr>
        <w:t>Force majeure is not a Relevant Matter</w:t>
      </w:r>
      <w:r w:rsidR="00DD7AAA">
        <w:rPr>
          <w:rFonts w:ascii="Arial" w:hAnsi="Arial" w:cs="Arial"/>
        </w:rPr>
        <w:t xml:space="preserve"> </w:t>
      </w:r>
      <w:proofErr w:type="gramStart"/>
      <w:r>
        <w:rPr>
          <w:rFonts w:ascii="Arial" w:hAnsi="Arial" w:cs="Arial"/>
        </w:rPr>
        <w:t>therefore,</w:t>
      </w:r>
      <w:proofErr w:type="gramEnd"/>
      <w:r>
        <w:rPr>
          <w:rFonts w:ascii="Arial" w:hAnsi="Arial" w:cs="Arial"/>
        </w:rPr>
        <w:t xml:space="preserve"> the </w:t>
      </w:r>
      <w:r w:rsidR="00F90537">
        <w:rPr>
          <w:rFonts w:ascii="Arial" w:hAnsi="Arial" w:cs="Arial"/>
        </w:rPr>
        <w:t>c</w:t>
      </w:r>
      <w:r>
        <w:rPr>
          <w:rFonts w:ascii="Arial" w:hAnsi="Arial" w:cs="Arial"/>
        </w:rPr>
        <w:t>ontractor would be entitled to</w:t>
      </w:r>
      <w:r w:rsidR="00DD7AAA">
        <w:rPr>
          <w:rFonts w:ascii="Arial" w:hAnsi="Arial" w:cs="Arial"/>
        </w:rPr>
        <w:t xml:space="preserve"> potentially</w:t>
      </w:r>
      <w:r>
        <w:rPr>
          <w:rFonts w:ascii="Arial" w:hAnsi="Arial" w:cs="Arial"/>
        </w:rPr>
        <w:t xml:space="preserve"> an extension of time but not loss and expense. </w:t>
      </w:r>
      <w:r w:rsidR="00F90537">
        <w:rPr>
          <w:rFonts w:ascii="Arial" w:hAnsi="Arial" w:cs="Arial"/>
        </w:rPr>
        <w:t>This is considered a</w:t>
      </w:r>
      <w:r>
        <w:rPr>
          <w:rFonts w:ascii="Arial" w:hAnsi="Arial" w:cs="Arial"/>
        </w:rPr>
        <w:t xml:space="preserve"> neutral event</w:t>
      </w:r>
      <w:r w:rsidR="00F90537">
        <w:rPr>
          <w:rFonts w:ascii="Arial" w:hAnsi="Arial" w:cs="Arial"/>
        </w:rPr>
        <w:t>,</w:t>
      </w:r>
      <w:r>
        <w:rPr>
          <w:rFonts w:ascii="Arial" w:hAnsi="Arial" w:cs="Arial"/>
        </w:rPr>
        <w:t xml:space="preserve"> where the </w:t>
      </w:r>
      <w:r w:rsidR="00F90537">
        <w:rPr>
          <w:rFonts w:ascii="Arial" w:hAnsi="Arial" w:cs="Arial"/>
        </w:rPr>
        <w:t>c</w:t>
      </w:r>
      <w:r>
        <w:rPr>
          <w:rFonts w:ascii="Arial" w:hAnsi="Arial" w:cs="Arial"/>
        </w:rPr>
        <w:t>ontractor would be entitled to additional time and relief from liquidated damages</w:t>
      </w:r>
      <w:r w:rsidR="00DD7AAA">
        <w:rPr>
          <w:rFonts w:ascii="Arial" w:hAnsi="Arial" w:cs="Arial"/>
        </w:rPr>
        <w:t>, at the employer’s expense</w:t>
      </w:r>
      <w:r w:rsidR="00F90537">
        <w:rPr>
          <w:rFonts w:ascii="Arial" w:hAnsi="Arial" w:cs="Arial"/>
        </w:rPr>
        <w:t>,</w:t>
      </w:r>
      <w:r>
        <w:rPr>
          <w:rFonts w:ascii="Arial" w:hAnsi="Arial" w:cs="Arial"/>
        </w:rPr>
        <w:t xml:space="preserve"> but no recovery of its preliminaries etc.</w:t>
      </w:r>
    </w:p>
    <w:p w14:paraId="577E53C9" w14:textId="500C54F8" w:rsidR="00A77D88" w:rsidRDefault="00A77D88" w:rsidP="00D00E54">
      <w:pPr>
        <w:jc w:val="both"/>
        <w:rPr>
          <w:rFonts w:ascii="Arial" w:hAnsi="Arial" w:cs="Arial"/>
        </w:rPr>
      </w:pPr>
      <w:r>
        <w:rPr>
          <w:rFonts w:ascii="Arial" w:hAnsi="Arial" w:cs="Arial"/>
        </w:rPr>
        <w:t xml:space="preserve">An </w:t>
      </w:r>
      <w:r w:rsidR="00F90537">
        <w:rPr>
          <w:rFonts w:ascii="Arial" w:hAnsi="Arial" w:cs="Arial"/>
        </w:rPr>
        <w:t>e</w:t>
      </w:r>
      <w:r>
        <w:rPr>
          <w:rFonts w:ascii="Arial" w:hAnsi="Arial" w:cs="Arial"/>
        </w:rPr>
        <w:t xml:space="preserve">mployer, the </w:t>
      </w:r>
      <w:r w:rsidR="00F90537">
        <w:rPr>
          <w:rFonts w:ascii="Arial" w:hAnsi="Arial" w:cs="Arial"/>
        </w:rPr>
        <w:t>c</w:t>
      </w:r>
      <w:r>
        <w:rPr>
          <w:rFonts w:ascii="Arial" w:hAnsi="Arial" w:cs="Arial"/>
        </w:rPr>
        <w:t xml:space="preserve">ontract </w:t>
      </w:r>
      <w:r w:rsidR="00F90537">
        <w:rPr>
          <w:rFonts w:ascii="Arial" w:hAnsi="Arial" w:cs="Arial"/>
        </w:rPr>
        <w:t>a</w:t>
      </w:r>
      <w:r>
        <w:rPr>
          <w:rFonts w:ascii="Arial" w:hAnsi="Arial" w:cs="Arial"/>
        </w:rPr>
        <w:t xml:space="preserve">dministrator and other members of the </w:t>
      </w:r>
      <w:r w:rsidR="00F90537">
        <w:rPr>
          <w:rFonts w:ascii="Arial" w:hAnsi="Arial" w:cs="Arial"/>
        </w:rPr>
        <w:t>e</w:t>
      </w:r>
      <w:r>
        <w:rPr>
          <w:rFonts w:ascii="Arial" w:hAnsi="Arial" w:cs="Arial"/>
        </w:rPr>
        <w:t xml:space="preserve">mployer’s team need to be careful that it does not inadvertently provide the </w:t>
      </w:r>
      <w:r w:rsidR="00F90537">
        <w:rPr>
          <w:rFonts w:ascii="Arial" w:hAnsi="Arial" w:cs="Arial"/>
        </w:rPr>
        <w:t>c</w:t>
      </w:r>
      <w:r>
        <w:rPr>
          <w:rFonts w:ascii="Arial" w:hAnsi="Arial" w:cs="Arial"/>
        </w:rPr>
        <w:t xml:space="preserve">ontractor with an extension of time and recovery of loss and expense by requiring variations, issuing instructions or commits an act of prevention or the like. </w:t>
      </w:r>
    </w:p>
    <w:p w14:paraId="74348A85" w14:textId="617FC401" w:rsidR="00E560FE" w:rsidRDefault="005A78D4" w:rsidP="00D00E54">
      <w:pPr>
        <w:jc w:val="both"/>
        <w:rPr>
          <w:rFonts w:ascii="Arial" w:hAnsi="Arial" w:cs="Arial"/>
        </w:rPr>
      </w:pPr>
      <w:r>
        <w:rPr>
          <w:rFonts w:ascii="Arial" w:hAnsi="Arial" w:cs="Arial"/>
        </w:rPr>
        <w:t xml:space="preserve">Any entitlement is subject to the </w:t>
      </w:r>
      <w:r w:rsidR="00DD7AAA">
        <w:rPr>
          <w:rFonts w:ascii="Arial" w:hAnsi="Arial" w:cs="Arial"/>
        </w:rPr>
        <w:t>c</w:t>
      </w:r>
      <w:r>
        <w:rPr>
          <w:rFonts w:ascii="Arial" w:hAnsi="Arial" w:cs="Arial"/>
        </w:rPr>
        <w:t>ontractor keeping the necessary records in order to demonstrate any extension of time and provide sufficient detail</w:t>
      </w:r>
      <w:r w:rsidR="00E865DA">
        <w:rPr>
          <w:rFonts w:ascii="Arial" w:hAnsi="Arial" w:cs="Arial"/>
        </w:rPr>
        <w:t xml:space="preserve"> and evidence</w:t>
      </w:r>
      <w:r>
        <w:rPr>
          <w:rFonts w:ascii="Arial" w:hAnsi="Arial" w:cs="Arial"/>
        </w:rPr>
        <w:t xml:space="preserve"> of costs incurred.</w:t>
      </w:r>
      <w:r w:rsidR="00E560FE">
        <w:rPr>
          <w:rFonts w:ascii="Arial" w:hAnsi="Arial" w:cs="Arial"/>
        </w:rPr>
        <w:t xml:space="preserve"> There is always a requirement to mitigate </w:t>
      </w:r>
      <w:r w:rsidR="00F90537">
        <w:rPr>
          <w:rFonts w:ascii="Arial" w:hAnsi="Arial" w:cs="Arial"/>
        </w:rPr>
        <w:t>and</w:t>
      </w:r>
      <w:r w:rsidR="00E560FE">
        <w:rPr>
          <w:rFonts w:ascii="Arial" w:hAnsi="Arial" w:cs="Arial"/>
        </w:rPr>
        <w:t xml:space="preserve"> there is the further obligation</w:t>
      </w:r>
      <w:r w:rsidR="00F90537">
        <w:rPr>
          <w:rFonts w:ascii="Arial" w:hAnsi="Arial" w:cs="Arial"/>
        </w:rPr>
        <w:t>,</w:t>
      </w:r>
      <w:r w:rsidR="00E560FE">
        <w:rPr>
          <w:rFonts w:ascii="Arial" w:hAnsi="Arial" w:cs="Arial"/>
        </w:rPr>
        <w:t xml:space="preserve"> under the JCT</w:t>
      </w:r>
      <w:r w:rsidR="00F90537">
        <w:rPr>
          <w:rFonts w:ascii="Arial" w:hAnsi="Arial" w:cs="Arial"/>
        </w:rPr>
        <w:t>,</w:t>
      </w:r>
      <w:r w:rsidR="00E560FE">
        <w:rPr>
          <w:rFonts w:ascii="Arial" w:hAnsi="Arial" w:cs="Arial"/>
        </w:rPr>
        <w:t xml:space="preserve"> for the </w:t>
      </w:r>
      <w:r w:rsidR="00F90537">
        <w:rPr>
          <w:rFonts w:ascii="Arial" w:hAnsi="Arial" w:cs="Arial"/>
        </w:rPr>
        <w:t>c</w:t>
      </w:r>
      <w:r w:rsidR="00E560FE">
        <w:rPr>
          <w:rFonts w:ascii="Arial" w:hAnsi="Arial" w:cs="Arial"/>
        </w:rPr>
        <w:t>ontractor to comply with</w:t>
      </w:r>
      <w:r w:rsidR="00F90537">
        <w:rPr>
          <w:rFonts w:ascii="Arial" w:hAnsi="Arial" w:cs="Arial"/>
        </w:rPr>
        <w:t xml:space="preserve"> c</w:t>
      </w:r>
      <w:r w:rsidR="00E560FE">
        <w:rPr>
          <w:rFonts w:ascii="Arial" w:hAnsi="Arial" w:cs="Arial"/>
        </w:rPr>
        <w:t xml:space="preserve">lause 2.28.6 </w:t>
      </w:r>
      <w:r w:rsidR="00F90537">
        <w:rPr>
          <w:rFonts w:ascii="Arial" w:hAnsi="Arial" w:cs="Arial"/>
        </w:rPr>
        <w:t xml:space="preserve">which </w:t>
      </w:r>
      <w:r w:rsidR="00E560FE">
        <w:rPr>
          <w:rFonts w:ascii="Arial" w:hAnsi="Arial" w:cs="Arial"/>
        </w:rPr>
        <w:t>states that</w:t>
      </w:r>
      <w:r w:rsidR="00F00EBF">
        <w:rPr>
          <w:rFonts w:ascii="Arial" w:hAnsi="Arial" w:cs="Arial"/>
        </w:rPr>
        <w:t>:</w:t>
      </w:r>
    </w:p>
    <w:p w14:paraId="1F8B6580" w14:textId="77777777" w:rsidR="00387D35" w:rsidRDefault="00387D35" w:rsidP="00D00E54">
      <w:pPr>
        <w:ind w:left="720"/>
        <w:jc w:val="both"/>
        <w:rPr>
          <w:rFonts w:ascii="Arial" w:hAnsi="Arial" w:cs="Arial"/>
          <w:i/>
          <w:iCs/>
        </w:rPr>
      </w:pPr>
    </w:p>
    <w:p w14:paraId="72BABA3A" w14:textId="3C8A4525" w:rsidR="00E560FE" w:rsidRDefault="00321367" w:rsidP="00D00E54">
      <w:pPr>
        <w:ind w:left="720"/>
        <w:jc w:val="both"/>
        <w:rPr>
          <w:rFonts w:ascii="Arial" w:hAnsi="Arial" w:cs="Arial"/>
        </w:rPr>
      </w:pPr>
      <w:r w:rsidRPr="00E560FE">
        <w:rPr>
          <w:rFonts w:ascii="Arial" w:hAnsi="Arial" w:cs="Arial"/>
          <w:i/>
          <w:iCs/>
        </w:rPr>
        <w:t>“the</w:t>
      </w:r>
      <w:r w:rsidR="00E560FE" w:rsidRPr="00E560FE">
        <w:rPr>
          <w:rFonts w:ascii="Arial" w:hAnsi="Arial" w:cs="Arial"/>
          <w:i/>
          <w:iCs/>
        </w:rPr>
        <w:t xml:space="preserve"> Contractor shall constantly use his best endeavours to prevent delay in the progress of the Works…”</w:t>
      </w:r>
    </w:p>
    <w:p w14:paraId="0B38F5AD" w14:textId="77777777" w:rsidR="00F90537" w:rsidRPr="00F90537" w:rsidRDefault="00F90537" w:rsidP="00D00E54">
      <w:pPr>
        <w:ind w:left="720"/>
        <w:jc w:val="both"/>
        <w:rPr>
          <w:rFonts w:ascii="Arial" w:hAnsi="Arial" w:cs="Arial"/>
        </w:rPr>
      </w:pPr>
    </w:p>
    <w:p w14:paraId="6F48C810" w14:textId="263FF1D4" w:rsidR="00F00EBF" w:rsidRPr="00EE7DCA" w:rsidRDefault="00EE7DCA" w:rsidP="00EE7DCA">
      <w:pPr>
        <w:jc w:val="both"/>
        <w:rPr>
          <w:rFonts w:ascii="Arial" w:hAnsi="Arial" w:cs="Arial"/>
          <w:b/>
          <w:bCs/>
        </w:rPr>
      </w:pPr>
      <w:r>
        <w:rPr>
          <w:rFonts w:ascii="Arial" w:hAnsi="Arial" w:cs="Arial"/>
          <w:b/>
          <w:bCs/>
        </w:rPr>
        <w:t>Termination</w:t>
      </w:r>
    </w:p>
    <w:p w14:paraId="2081CD37" w14:textId="461137A2" w:rsidR="00774D3B" w:rsidRDefault="00537660" w:rsidP="00D00E54">
      <w:pPr>
        <w:jc w:val="both"/>
        <w:rPr>
          <w:rFonts w:ascii="Arial" w:hAnsi="Arial" w:cs="Arial"/>
        </w:rPr>
      </w:pPr>
      <w:r>
        <w:rPr>
          <w:rFonts w:ascii="Arial" w:hAnsi="Arial" w:cs="Arial"/>
        </w:rPr>
        <w:t>If the Works are suspended</w:t>
      </w:r>
      <w:r w:rsidR="00702B15">
        <w:rPr>
          <w:rFonts w:ascii="Arial" w:hAnsi="Arial" w:cs="Arial"/>
        </w:rPr>
        <w:t>, for one or more of the events stated in clause 8.11.1, for the continuous period stated in the Contract Particulars, either party may terminate the contract. If no period is stated in the Contract Particulars, the period is 2 months</w:t>
      </w:r>
      <w:r w:rsidR="00774D3B">
        <w:rPr>
          <w:rFonts w:ascii="Arial" w:hAnsi="Arial" w:cs="Arial"/>
        </w:rPr>
        <w:t xml:space="preserve"> and the parties must comply with the notice provisions.</w:t>
      </w:r>
    </w:p>
    <w:p w14:paraId="1D9009EF" w14:textId="39D9E5A0" w:rsidR="00F00EBF" w:rsidRDefault="00F00EBF" w:rsidP="00D00E54">
      <w:pPr>
        <w:jc w:val="both"/>
        <w:rPr>
          <w:rFonts w:ascii="Arial" w:hAnsi="Arial" w:cs="Arial"/>
        </w:rPr>
      </w:pPr>
    </w:p>
    <w:p w14:paraId="774AEFC2" w14:textId="106B11D2" w:rsidR="00F00EBF" w:rsidRDefault="00F00EBF" w:rsidP="00D00E54">
      <w:pPr>
        <w:jc w:val="both"/>
        <w:rPr>
          <w:rFonts w:ascii="Arial" w:hAnsi="Arial" w:cs="Arial"/>
        </w:rPr>
      </w:pPr>
      <w:r>
        <w:rPr>
          <w:rFonts w:ascii="Arial" w:hAnsi="Arial" w:cs="Arial"/>
          <w:b/>
          <w:bCs/>
        </w:rPr>
        <w:t>NEC</w:t>
      </w:r>
    </w:p>
    <w:p w14:paraId="68DD9844" w14:textId="06ABF8D8" w:rsidR="008B55FA" w:rsidRDefault="008B55FA" w:rsidP="00D00E54">
      <w:pPr>
        <w:jc w:val="both"/>
        <w:rPr>
          <w:rFonts w:ascii="Arial" w:hAnsi="Arial" w:cs="Arial"/>
        </w:rPr>
      </w:pPr>
      <w:r>
        <w:rPr>
          <w:rFonts w:ascii="Arial" w:hAnsi="Arial" w:cs="Arial"/>
        </w:rPr>
        <w:t xml:space="preserve">References are to NEC 3 although there are not many </w:t>
      </w:r>
      <w:r w:rsidR="00387D35">
        <w:rPr>
          <w:rFonts w:ascii="Arial" w:hAnsi="Arial" w:cs="Arial"/>
        </w:rPr>
        <w:t>significant</w:t>
      </w:r>
      <w:r>
        <w:rPr>
          <w:rFonts w:ascii="Arial" w:hAnsi="Arial" w:cs="Arial"/>
        </w:rPr>
        <w:t xml:space="preserve"> changes in NEC 4.</w:t>
      </w:r>
    </w:p>
    <w:p w14:paraId="78FBDE4B" w14:textId="642B83B3" w:rsidR="00EE7DCA" w:rsidRPr="00EE7DCA" w:rsidRDefault="00EE7DCA" w:rsidP="00D00E54">
      <w:pPr>
        <w:jc w:val="both"/>
        <w:rPr>
          <w:rFonts w:ascii="Arial" w:hAnsi="Arial" w:cs="Arial"/>
          <w:b/>
          <w:bCs/>
        </w:rPr>
      </w:pPr>
      <w:r>
        <w:rPr>
          <w:rFonts w:ascii="Arial" w:hAnsi="Arial" w:cs="Arial"/>
          <w:b/>
          <w:bCs/>
        </w:rPr>
        <w:t>Compensation events</w:t>
      </w:r>
    </w:p>
    <w:p w14:paraId="612A5A86" w14:textId="27058184" w:rsidR="00ED6C35" w:rsidRPr="00C22E48" w:rsidRDefault="00F00EBF" w:rsidP="00D00E54">
      <w:pPr>
        <w:jc w:val="both"/>
        <w:rPr>
          <w:rFonts w:ascii="Arial" w:hAnsi="Arial" w:cs="Arial"/>
        </w:rPr>
      </w:pPr>
      <w:r>
        <w:rPr>
          <w:rFonts w:ascii="Arial" w:hAnsi="Arial" w:cs="Arial"/>
        </w:rPr>
        <w:t>Unlike</w:t>
      </w:r>
      <w:r w:rsidR="00387D35">
        <w:rPr>
          <w:rFonts w:ascii="Arial" w:hAnsi="Arial" w:cs="Arial"/>
        </w:rPr>
        <w:t xml:space="preserve"> the</w:t>
      </w:r>
      <w:r>
        <w:rPr>
          <w:rFonts w:ascii="Arial" w:hAnsi="Arial" w:cs="Arial"/>
        </w:rPr>
        <w:t xml:space="preserve"> JCT</w:t>
      </w:r>
      <w:r w:rsidR="00ED6C35">
        <w:rPr>
          <w:rFonts w:ascii="Arial" w:hAnsi="Arial" w:cs="Arial"/>
        </w:rPr>
        <w:t xml:space="preserve"> which separates</w:t>
      </w:r>
      <w:r w:rsidR="00387D35">
        <w:rPr>
          <w:rFonts w:ascii="Arial" w:hAnsi="Arial" w:cs="Arial"/>
        </w:rPr>
        <w:t xml:space="preserve"> extensions of time and loss and expense,</w:t>
      </w:r>
      <w:r>
        <w:rPr>
          <w:rFonts w:ascii="Arial" w:hAnsi="Arial" w:cs="Arial"/>
        </w:rPr>
        <w:t xml:space="preserve"> the NEC deals with extensions of time and cost recovery within a compensation event</w:t>
      </w:r>
      <w:r w:rsidR="000A73D0">
        <w:rPr>
          <w:rFonts w:ascii="Arial" w:hAnsi="Arial" w:cs="Arial"/>
        </w:rPr>
        <w:t>. The NEC does not refer</w:t>
      </w:r>
      <w:r w:rsidR="00387D35">
        <w:rPr>
          <w:rFonts w:ascii="Arial" w:hAnsi="Arial" w:cs="Arial"/>
        </w:rPr>
        <w:t xml:space="preserve"> specifically</w:t>
      </w:r>
      <w:r w:rsidR="000A73D0">
        <w:rPr>
          <w:rFonts w:ascii="Arial" w:hAnsi="Arial" w:cs="Arial"/>
        </w:rPr>
        <w:t xml:space="preserve"> to force majeure however, clause 60.1(19) is for a compensation </w:t>
      </w:r>
      <w:r w:rsidR="00C22E48" w:rsidRPr="00C22E48">
        <w:rPr>
          <w:rFonts w:ascii="Arial" w:hAnsi="Arial" w:cs="Arial"/>
          <w:i/>
          <w:iCs/>
        </w:rPr>
        <w:t>“e</w:t>
      </w:r>
      <w:r w:rsidR="000A73D0" w:rsidRPr="00C22E48">
        <w:rPr>
          <w:rFonts w:ascii="Arial" w:hAnsi="Arial" w:cs="Arial"/>
          <w:i/>
          <w:iCs/>
        </w:rPr>
        <w:t>vent which</w:t>
      </w:r>
    </w:p>
    <w:p w14:paraId="1A8B039C" w14:textId="0184D797" w:rsidR="00C22E48" w:rsidRDefault="00C22E48" w:rsidP="00D00E54">
      <w:pPr>
        <w:pStyle w:val="ListParagraph"/>
        <w:numPr>
          <w:ilvl w:val="0"/>
          <w:numId w:val="7"/>
        </w:numPr>
        <w:jc w:val="both"/>
        <w:rPr>
          <w:rFonts w:ascii="Arial" w:hAnsi="Arial" w:cs="Arial"/>
          <w:i/>
          <w:iCs/>
        </w:rPr>
      </w:pPr>
      <w:r w:rsidRPr="00C22E48">
        <w:rPr>
          <w:rFonts w:ascii="Arial" w:hAnsi="Arial" w:cs="Arial"/>
          <w:i/>
          <w:iCs/>
        </w:rPr>
        <w:t xml:space="preserve"> </w:t>
      </w:r>
      <w:r w:rsidR="00387D35">
        <w:rPr>
          <w:rFonts w:ascii="Arial" w:hAnsi="Arial" w:cs="Arial"/>
          <w:i/>
          <w:iCs/>
        </w:rPr>
        <w:t>s</w:t>
      </w:r>
      <w:r w:rsidR="000A73D0" w:rsidRPr="00C22E48">
        <w:rPr>
          <w:rFonts w:ascii="Arial" w:hAnsi="Arial" w:cs="Arial"/>
          <w:i/>
          <w:iCs/>
        </w:rPr>
        <w:t>tops the Contractor completing the works o</w:t>
      </w:r>
      <w:r w:rsidRPr="00C22E48">
        <w:rPr>
          <w:rFonts w:ascii="Arial" w:hAnsi="Arial" w:cs="Arial"/>
          <w:i/>
          <w:iCs/>
        </w:rPr>
        <w:t>r</w:t>
      </w:r>
    </w:p>
    <w:p w14:paraId="15F99FF1" w14:textId="6004DD5B" w:rsidR="000A73D0" w:rsidRPr="00C22E48" w:rsidRDefault="00C22E48" w:rsidP="00D00E54">
      <w:pPr>
        <w:pStyle w:val="ListParagraph"/>
        <w:numPr>
          <w:ilvl w:val="0"/>
          <w:numId w:val="7"/>
        </w:numPr>
        <w:jc w:val="both"/>
        <w:rPr>
          <w:rFonts w:ascii="Arial" w:hAnsi="Arial" w:cs="Arial"/>
          <w:i/>
          <w:iCs/>
        </w:rPr>
      </w:pPr>
      <w:r w:rsidRPr="00C22E48">
        <w:rPr>
          <w:rFonts w:ascii="Arial" w:hAnsi="Arial" w:cs="Arial"/>
          <w:i/>
          <w:iCs/>
        </w:rPr>
        <w:t xml:space="preserve"> </w:t>
      </w:r>
      <w:r w:rsidR="00387D35">
        <w:rPr>
          <w:rFonts w:ascii="Arial" w:hAnsi="Arial" w:cs="Arial"/>
          <w:i/>
          <w:iCs/>
        </w:rPr>
        <w:t>s</w:t>
      </w:r>
      <w:r w:rsidR="000A73D0" w:rsidRPr="00C22E48">
        <w:rPr>
          <w:rFonts w:ascii="Arial" w:hAnsi="Arial" w:cs="Arial"/>
          <w:i/>
          <w:iCs/>
        </w:rPr>
        <w:t>tops the Contractor completing the works by the date shown on the Accepted Programme</w:t>
      </w:r>
    </w:p>
    <w:p w14:paraId="20B025B0" w14:textId="2B7360EB" w:rsidR="000A73D0" w:rsidRPr="00C22E48" w:rsidRDefault="00C22E48" w:rsidP="00D00E54">
      <w:pPr>
        <w:jc w:val="both"/>
        <w:rPr>
          <w:rFonts w:ascii="Arial" w:hAnsi="Arial" w:cs="Arial"/>
          <w:i/>
          <w:iCs/>
        </w:rPr>
      </w:pPr>
      <w:r w:rsidRPr="00C22E48">
        <w:rPr>
          <w:rFonts w:ascii="Arial" w:hAnsi="Arial" w:cs="Arial"/>
          <w:i/>
          <w:iCs/>
        </w:rPr>
        <w:t>and</w:t>
      </w:r>
      <w:r w:rsidR="004333C0" w:rsidRPr="00C22E48">
        <w:rPr>
          <w:rFonts w:ascii="Arial" w:hAnsi="Arial" w:cs="Arial"/>
          <w:i/>
          <w:iCs/>
        </w:rPr>
        <w:t xml:space="preserve"> which</w:t>
      </w:r>
    </w:p>
    <w:p w14:paraId="27C34468" w14:textId="1EDE59FC" w:rsidR="004333C0" w:rsidRDefault="00387D35" w:rsidP="00D00E54">
      <w:pPr>
        <w:pStyle w:val="ListParagraph"/>
        <w:numPr>
          <w:ilvl w:val="0"/>
          <w:numId w:val="6"/>
        </w:numPr>
        <w:jc w:val="both"/>
        <w:rPr>
          <w:rFonts w:ascii="Arial" w:hAnsi="Arial" w:cs="Arial"/>
          <w:i/>
          <w:iCs/>
        </w:rPr>
      </w:pPr>
      <w:r>
        <w:rPr>
          <w:rFonts w:ascii="Arial" w:hAnsi="Arial" w:cs="Arial"/>
          <w:i/>
          <w:iCs/>
        </w:rPr>
        <w:t>n</w:t>
      </w:r>
      <w:r w:rsidR="004333C0" w:rsidRPr="00880135">
        <w:rPr>
          <w:rFonts w:ascii="Arial" w:hAnsi="Arial" w:cs="Arial"/>
          <w:i/>
          <w:iCs/>
        </w:rPr>
        <w:t>either Party could prevent</w:t>
      </w:r>
      <w:r w:rsidR="00880135" w:rsidRPr="00880135">
        <w:rPr>
          <w:rFonts w:ascii="Arial" w:hAnsi="Arial" w:cs="Arial"/>
          <w:i/>
          <w:iCs/>
        </w:rPr>
        <w:t>,</w:t>
      </w:r>
    </w:p>
    <w:p w14:paraId="548013D5" w14:textId="482830D6" w:rsidR="004333C0" w:rsidRDefault="00387D35" w:rsidP="00D00E54">
      <w:pPr>
        <w:pStyle w:val="ListParagraph"/>
        <w:numPr>
          <w:ilvl w:val="0"/>
          <w:numId w:val="6"/>
        </w:numPr>
        <w:jc w:val="both"/>
        <w:rPr>
          <w:rFonts w:ascii="Arial" w:hAnsi="Arial" w:cs="Arial"/>
          <w:i/>
          <w:iCs/>
        </w:rPr>
      </w:pPr>
      <w:r>
        <w:rPr>
          <w:rFonts w:ascii="Arial" w:hAnsi="Arial" w:cs="Arial"/>
          <w:i/>
          <w:iCs/>
        </w:rPr>
        <w:t>a</w:t>
      </w:r>
      <w:r w:rsidR="004333C0" w:rsidRPr="00880135">
        <w:rPr>
          <w:rFonts w:ascii="Arial" w:hAnsi="Arial" w:cs="Arial"/>
          <w:i/>
          <w:iCs/>
        </w:rPr>
        <w:t xml:space="preserve">n experienced </w:t>
      </w:r>
      <w:r w:rsidR="00ED6C35" w:rsidRPr="00880135">
        <w:rPr>
          <w:rFonts w:ascii="Arial" w:hAnsi="Arial" w:cs="Arial"/>
          <w:i/>
          <w:iCs/>
        </w:rPr>
        <w:t>Contractor would have judged at the Contract Date to have such a small chance of occurring that it would have been unreasonable for him to have allowed for it and</w:t>
      </w:r>
    </w:p>
    <w:p w14:paraId="292CD77D" w14:textId="46434C99" w:rsidR="00ED6C35" w:rsidRPr="00F22460" w:rsidRDefault="00387D35" w:rsidP="00D00E54">
      <w:pPr>
        <w:pStyle w:val="ListParagraph"/>
        <w:numPr>
          <w:ilvl w:val="0"/>
          <w:numId w:val="6"/>
        </w:numPr>
        <w:jc w:val="both"/>
        <w:rPr>
          <w:rFonts w:ascii="Arial" w:hAnsi="Arial" w:cs="Arial"/>
          <w:i/>
          <w:iCs/>
        </w:rPr>
      </w:pPr>
      <w:r>
        <w:rPr>
          <w:rFonts w:ascii="Arial" w:hAnsi="Arial" w:cs="Arial"/>
          <w:i/>
          <w:iCs/>
        </w:rPr>
        <w:t>i</w:t>
      </w:r>
      <w:r w:rsidR="00ED6C35" w:rsidRPr="00880135">
        <w:rPr>
          <w:rFonts w:ascii="Arial" w:hAnsi="Arial" w:cs="Arial"/>
          <w:i/>
          <w:iCs/>
        </w:rPr>
        <w:t>s not one of the other compensation events stated in this contract</w:t>
      </w:r>
      <w:r w:rsidR="00A62CDB" w:rsidRPr="00880135">
        <w:rPr>
          <w:rFonts w:ascii="Arial" w:hAnsi="Arial" w:cs="Arial"/>
          <w:i/>
          <w:iCs/>
        </w:rPr>
        <w:t>”</w:t>
      </w:r>
      <w:r w:rsidR="000422FF">
        <w:rPr>
          <w:rFonts w:ascii="Arial" w:hAnsi="Arial" w:cs="Arial"/>
          <w:i/>
          <w:iCs/>
        </w:rPr>
        <w:t>.</w:t>
      </w:r>
    </w:p>
    <w:p w14:paraId="2800AD28" w14:textId="492B0B5E" w:rsidR="00F22460" w:rsidRDefault="00F22460" w:rsidP="00D00E54">
      <w:pPr>
        <w:jc w:val="both"/>
        <w:rPr>
          <w:rFonts w:ascii="Arial" w:hAnsi="Arial" w:cs="Arial"/>
        </w:rPr>
      </w:pPr>
    </w:p>
    <w:p w14:paraId="135FF7AF" w14:textId="0554E040" w:rsidR="00F22460" w:rsidRPr="00AC35AD" w:rsidRDefault="00F22460" w:rsidP="00D00E54">
      <w:pPr>
        <w:jc w:val="both"/>
        <w:rPr>
          <w:rFonts w:ascii="Arial" w:hAnsi="Arial" w:cs="Arial"/>
        </w:rPr>
      </w:pPr>
      <w:r>
        <w:rPr>
          <w:rFonts w:ascii="Arial" w:hAnsi="Arial" w:cs="Arial"/>
        </w:rPr>
        <w:lastRenderedPageBreak/>
        <w:t>Clause 19.1</w:t>
      </w:r>
      <w:r w:rsidR="00ED50DA">
        <w:rPr>
          <w:rFonts w:ascii="Arial" w:hAnsi="Arial" w:cs="Arial"/>
        </w:rPr>
        <w:t xml:space="preserve"> requires the </w:t>
      </w:r>
      <w:r w:rsidR="00387D35">
        <w:rPr>
          <w:rFonts w:ascii="Arial" w:hAnsi="Arial" w:cs="Arial"/>
        </w:rPr>
        <w:t>p</w:t>
      </w:r>
      <w:r w:rsidR="00ED50DA">
        <w:rPr>
          <w:rFonts w:ascii="Arial" w:hAnsi="Arial" w:cs="Arial"/>
        </w:rPr>
        <w:t xml:space="preserve">roject </w:t>
      </w:r>
      <w:r w:rsidR="00387D35">
        <w:rPr>
          <w:rFonts w:ascii="Arial" w:hAnsi="Arial" w:cs="Arial"/>
        </w:rPr>
        <w:t>m</w:t>
      </w:r>
      <w:r w:rsidR="00ED50DA">
        <w:rPr>
          <w:rFonts w:ascii="Arial" w:hAnsi="Arial" w:cs="Arial"/>
        </w:rPr>
        <w:t xml:space="preserve">anager to give an instruction stating how the </w:t>
      </w:r>
      <w:r w:rsidR="00387D35">
        <w:rPr>
          <w:rFonts w:ascii="Arial" w:hAnsi="Arial" w:cs="Arial"/>
        </w:rPr>
        <w:t>c</w:t>
      </w:r>
      <w:r w:rsidR="00ED50DA">
        <w:rPr>
          <w:rFonts w:ascii="Arial" w:hAnsi="Arial" w:cs="Arial"/>
        </w:rPr>
        <w:t xml:space="preserve">ontractor is to deal with the event, which stops the </w:t>
      </w:r>
      <w:r w:rsidR="00387D35">
        <w:rPr>
          <w:rFonts w:ascii="Arial" w:hAnsi="Arial" w:cs="Arial"/>
        </w:rPr>
        <w:t>c</w:t>
      </w:r>
      <w:r w:rsidR="00ED50DA">
        <w:rPr>
          <w:rFonts w:ascii="Arial" w:hAnsi="Arial" w:cs="Arial"/>
        </w:rPr>
        <w:t>ontractor completing the works etc. The guidance notes on clause 19 state</w:t>
      </w:r>
      <w:r w:rsidR="00387D35">
        <w:rPr>
          <w:rFonts w:ascii="Arial" w:hAnsi="Arial" w:cs="Arial"/>
        </w:rPr>
        <w:t>s</w:t>
      </w:r>
      <w:r w:rsidR="00ED50DA">
        <w:rPr>
          <w:rFonts w:ascii="Arial" w:hAnsi="Arial" w:cs="Arial"/>
        </w:rPr>
        <w:t xml:space="preserve"> that </w:t>
      </w:r>
      <w:r w:rsidR="00ED50DA" w:rsidRPr="00ED50DA">
        <w:rPr>
          <w:rFonts w:ascii="Arial" w:hAnsi="Arial" w:cs="Arial"/>
          <w:i/>
          <w:iCs/>
        </w:rPr>
        <w:t>“this i</w:t>
      </w:r>
      <w:r w:rsidR="00AC35AD">
        <w:rPr>
          <w:rFonts w:ascii="Arial" w:hAnsi="Arial" w:cs="Arial"/>
          <w:i/>
          <w:iCs/>
        </w:rPr>
        <w:t>n</w:t>
      </w:r>
      <w:r w:rsidR="00ED50DA" w:rsidRPr="00ED50DA">
        <w:rPr>
          <w:rFonts w:ascii="Arial" w:hAnsi="Arial" w:cs="Arial"/>
          <w:i/>
          <w:iCs/>
        </w:rPr>
        <w:t xml:space="preserve"> effect is a ‘force majeure’ clause”</w:t>
      </w:r>
      <w:r w:rsidR="00AC35AD">
        <w:rPr>
          <w:rFonts w:ascii="Arial" w:hAnsi="Arial" w:cs="Arial"/>
        </w:rPr>
        <w:t xml:space="preserve"> and any instruction will be a compensation event under 60.1(19).</w:t>
      </w:r>
    </w:p>
    <w:p w14:paraId="5D48C4E9" w14:textId="23160BCA" w:rsidR="000422FF" w:rsidRDefault="000422FF" w:rsidP="00D00E54">
      <w:pPr>
        <w:jc w:val="both"/>
        <w:rPr>
          <w:rFonts w:ascii="Arial" w:hAnsi="Arial" w:cs="Arial"/>
          <w:i/>
          <w:iCs/>
        </w:rPr>
      </w:pPr>
    </w:p>
    <w:p w14:paraId="1FCF0CC4" w14:textId="3D96B6BC" w:rsidR="000422FF" w:rsidRDefault="000422FF" w:rsidP="00D00E54">
      <w:pPr>
        <w:jc w:val="both"/>
        <w:rPr>
          <w:rFonts w:ascii="Arial" w:hAnsi="Arial" w:cs="Arial"/>
        </w:rPr>
      </w:pPr>
      <w:r w:rsidRPr="000422FF">
        <w:rPr>
          <w:rFonts w:ascii="Arial" w:hAnsi="Arial" w:cs="Arial"/>
        </w:rPr>
        <w:t xml:space="preserve">Other compensation events that may </w:t>
      </w:r>
      <w:r>
        <w:rPr>
          <w:rFonts w:ascii="Arial" w:hAnsi="Arial" w:cs="Arial"/>
        </w:rPr>
        <w:t>be applicable are:</w:t>
      </w:r>
    </w:p>
    <w:p w14:paraId="13A13E2D" w14:textId="3CA1D62D" w:rsidR="00D00E54" w:rsidRDefault="007F0BA0" w:rsidP="00D00E54">
      <w:pPr>
        <w:pStyle w:val="ListParagraph"/>
        <w:numPr>
          <w:ilvl w:val="0"/>
          <w:numId w:val="1"/>
        </w:numPr>
        <w:jc w:val="both"/>
        <w:rPr>
          <w:rFonts w:ascii="Arial" w:hAnsi="Arial" w:cs="Arial"/>
        </w:rPr>
      </w:pPr>
      <w:r>
        <w:rPr>
          <w:rFonts w:ascii="Arial" w:hAnsi="Arial" w:cs="Arial"/>
        </w:rPr>
        <w:t>60.1(</w:t>
      </w:r>
      <w:r w:rsidR="00D9499D">
        <w:rPr>
          <w:rFonts w:ascii="Arial" w:hAnsi="Arial" w:cs="Arial"/>
        </w:rPr>
        <w:t>1</w:t>
      </w:r>
      <w:r>
        <w:rPr>
          <w:rFonts w:ascii="Arial" w:hAnsi="Arial" w:cs="Arial"/>
        </w:rPr>
        <w:t xml:space="preserve">) </w:t>
      </w:r>
      <w:r w:rsidR="00D9499D">
        <w:rPr>
          <w:rFonts w:ascii="Arial" w:hAnsi="Arial" w:cs="Arial"/>
        </w:rPr>
        <w:t>–</w:t>
      </w:r>
      <w:r w:rsidR="00387D35">
        <w:rPr>
          <w:rFonts w:ascii="Arial" w:hAnsi="Arial" w:cs="Arial"/>
        </w:rPr>
        <w:t xml:space="preserve"> where t</w:t>
      </w:r>
      <w:r w:rsidR="00D9499D">
        <w:rPr>
          <w:rFonts w:ascii="Arial" w:hAnsi="Arial" w:cs="Arial"/>
        </w:rPr>
        <w:t>he</w:t>
      </w:r>
      <w:r w:rsidR="00387D35">
        <w:rPr>
          <w:rFonts w:ascii="Arial" w:hAnsi="Arial" w:cs="Arial"/>
        </w:rPr>
        <w:t xml:space="preserve"> p</w:t>
      </w:r>
      <w:r w:rsidR="00D9499D">
        <w:rPr>
          <w:rFonts w:ascii="Arial" w:hAnsi="Arial" w:cs="Arial"/>
        </w:rPr>
        <w:t xml:space="preserve">roject </w:t>
      </w:r>
      <w:r w:rsidR="00387D35">
        <w:rPr>
          <w:rFonts w:ascii="Arial" w:hAnsi="Arial" w:cs="Arial"/>
        </w:rPr>
        <w:t>m</w:t>
      </w:r>
      <w:r w:rsidR="00D9499D">
        <w:rPr>
          <w:rFonts w:ascii="Arial" w:hAnsi="Arial" w:cs="Arial"/>
        </w:rPr>
        <w:t>anager instructs changes</w:t>
      </w:r>
      <w:r w:rsidR="00D00E54">
        <w:rPr>
          <w:rFonts w:ascii="Arial" w:hAnsi="Arial" w:cs="Arial"/>
        </w:rPr>
        <w:t>;</w:t>
      </w:r>
    </w:p>
    <w:p w14:paraId="7CE0A040" w14:textId="77777777" w:rsidR="00D00E54" w:rsidRPr="00D00E54" w:rsidRDefault="00D00E54" w:rsidP="00D00E54">
      <w:pPr>
        <w:pStyle w:val="ListParagraph"/>
        <w:jc w:val="both"/>
        <w:rPr>
          <w:rFonts w:ascii="Arial" w:hAnsi="Arial" w:cs="Arial"/>
        </w:rPr>
      </w:pPr>
    </w:p>
    <w:p w14:paraId="128FBF5E" w14:textId="3179829C" w:rsidR="00D00E54" w:rsidRPr="0098092D" w:rsidRDefault="000422FF" w:rsidP="00D00E54">
      <w:pPr>
        <w:pStyle w:val="ListParagraph"/>
        <w:numPr>
          <w:ilvl w:val="0"/>
          <w:numId w:val="1"/>
        </w:numPr>
        <w:jc w:val="both"/>
        <w:rPr>
          <w:rFonts w:ascii="Arial" w:hAnsi="Arial" w:cs="Arial"/>
        </w:rPr>
      </w:pPr>
      <w:r w:rsidRPr="0098092D">
        <w:rPr>
          <w:rFonts w:ascii="Arial" w:hAnsi="Arial" w:cs="Arial"/>
        </w:rPr>
        <w:t xml:space="preserve">60.1(2) – if the </w:t>
      </w:r>
      <w:r w:rsidR="00387D35" w:rsidRPr="0098092D">
        <w:rPr>
          <w:rFonts w:ascii="Arial" w:hAnsi="Arial" w:cs="Arial"/>
        </w:rPr>
        <w:t>e</w:t>
      </w:r>
      <w:r w:rsidRPr="0098092D">
        <w:rPr>
          <w:rFonts w:ascii="Arial" w:hAnsi="Arial" w:cs="Arial"/>
        </w:rPr>
        <w:t xml:space="preserve">mployer does not allow access by the later of the access date or the date shown on the </w:t>
      </w:r>
      <w:r w:rsidR="00387D35" w:rsidRPr="0098092D">
        <w:rPr>
          <w:rFonts w:ascii="Arial" w:hAnsi="Arial" w:cs="Arial"/>
        </w:rPr>
        <w:t>a</w:t>
      </w:r>
      <w:r w:rsidRPr="0098092D">
        <w:rPr>
          <w:rFonts w:ascii="Arial" w:hAnsi="Arial" w:cs="Arial"/>
        </w:rPr>
        <w:t xml:space="preserve">ccepted </w:t>
      </w:r>
      <w:r w:rsidR="00387D35" w:rsidRPr="0098092D">
        <w:rPr>
          <w:rFonts w:ascii="Arial" w:hAnsi="Arial" w:cs="Arial"/>
        </w:rPr>
        <w:t>p</w:t>
      </w:r>
      <w:r w:rsidRPr="0098092D">
        <w:rPr>
          <w:rFonts w:ascii="Arial" w:hAnsi="Arial" w:cs="Arial"/>
        </w:rPr>
        <w:t xml:space="preserve">rogramme. This could apply if the </w:t>
      </w:r>
      <w:r w:rsidR="00387D35" w:rsidRPr="0098092D">
        <w:rPr>
          <w:rFonts w:ascii="Arial" w:hAnsi="Arial" w:cs="Arial"/>
        </w:rPr>
        <w:t>e</w:t>
      </w:r>
      <w:r w:rsidRPr="0098092D">
        <w:rPr>
          <w:rFonts w:ascii="Arial" w:hAnsi="Arial" w:cs="Arial"/>
        </w:rPr>
        <w:t>mployer closes the site</w:t>
      </w:r>
      <w:r w:rsidR="007F0BA0" w:rsidRPr="0098092D">
        <w:rPr>
          <w:rFonts w:ascii="Arial" w:hAnsi="Arial" w:cs="Arial"/>
        </w:rPr>
        <w:t>;</w:t>
      </w:r>
    </w:p>
    <w:p w14:paraId="0E8B56DB" w14:textId="77777777" w:rsidR="00D00E54" w:rsidRDefault="00D00E54" w:rsidP="00D00E54">
      <w:pPr>
        <w:pStyle w:val="ListParagraph"/>
        <w:jc w:val="both"/>
        <w:rPr>
          <w:rFonts w:ascii="Arial" w:hAnsi="Arial" w:cs="Arial"/>
        </w:rPr>
      </w:pPr>
    </w:p>
    <w:p w14:paraId="5DE71A7C" w14:textId="21F81470" w:rsidR="009678C1" w:rsidRDefault="009678C1" w:rsidP="00D00E54">
      <w:pPr>
        <w:pStyle w:val="ListParagraph"/>
        <w:numPr>
          <w:ilvl w:val="0"/>
          <w:numId w:val="1"/>
        </w:numPr>
        <w:jc w:val="both"/>
        <w:rPr>
          <w:rFonts w:ascii="Arial" w:hAnsi="Arial" w:cs="Arial"/>
        </w:rPr>
      </w:pPr>
      <w:r>
        <w:rPr>
          <w:rFonts w:ascii="Arial" w:hAnsi="Arial" w:cs="Arial"/>
        </w:rPr>
        <w:t xml:space="preserve">60.1(4) – the </w:t>
      </w:r>
      <w:r w:rsidR="00387D35">
        <w:rPr>
          <w:rFonts w:ascii="Arial" w:hAnsi="Arial" w:cs="Arial"/>
        </w:rPr>
        <w:t>p</w:t>
      </w:r>
      <w:r>
        <w:rPr>
          <w:rFonts w:ascii="Arial" w:hAnsi="Arial" w:cs="Arial"/>
        </w:rPr>
        <w:t xml:space="preserve">roject </w:t>
      </w:r>
      <w:r w:rsidR="00387D35">
        <w:rPr>
          <w:rFonts w:ascii="Arial" w:hAnsi="Arial" w:cs="Arial"/>
        </w:rPr>
        <w:t>m</w:t>
      </w:r>
      <w:r>
        <w:rPr>
          <w:rFonts w:ascii="Arial" w:hAnsi="Arial" w:cs="Arial"/>
        </w:rPr>
        <w:t xml:space="preserve">anager issues an instruction to stop or not to start any work or a change in a </w:t>
      </w:r>
      <w:r w:rsidR="00387D35">
        <w:rPr>
          <w:rFonts w:ascii="Arial" w:hAnsi="Arial" w:cs="Arial"/>
        </w:rPr>
        <w:t>k</w:t>
      </w:r>
      <w:r>
        <w:rPr>
          <w:rFonts w:ascii="Arial" w:hAnsi="Arial" w:cs="Arial"/>
        </w:rPr>
        <w:t xml:space="preserve">ey </w:t>
      </w:r>
      <w:r w:rsidR="00387D35">
        <w:rPr>
          <w:rFonts w:ascii="Arial" w:hAnsi="Arial" w:cs="Arial"/>
        </w:rPr>
        <w:t>d</w:t>
      </w:r>
      <w:r>
        <w:rPr>
          <w:rFonts w:ascii="Arial" w:hAnsi="Arial" w:cs="Arial"/>
        </w:rPr>
        <w:t>ate</w:t>
      </w:r>
      <w:r w:rsidR="007F0BA0">
        <w:rPr>
          <w:rFonts w:ascii="Arial" w:hAnsi="Arial" w:cs="Arial"/>
        </w:rPr>
        <w:t>;</w:t>
      </w:r>
    </w:p>
    <w:p w14:paraId="546ADAE9" w14:textId="77777777" w:rsidR="00D00E54" w:rsidRDefault="00D00E54" w:rsidP="00D00E54">
      <w:pPr>
        <w:pStyle w:val="ListParagraph"/>
        <w:jc w:val="both"/>
        <w:rPr>
          <w:rFonts w:ascii="Arial" w:hAnsi="Arial" w:cs="Arial"/>
        </w:rPr>
      </w:pPr>
    </w:p>
    <w:p w14:paraId="2B3FCB3B" w14:textId="7A091E1A" w:rsidR="00D00E54" w:rsidRPr="0098092D" w:rsidRDefault="009678C1" w:rsidP="00D00E54">
      <w:pPr>
        <w:pStyle w:val="ListParagraph"/>
        <w:numPr>
          <w:ilvl w:val="0"/>
          <w:numId w:val="1"/>
        </w:numPr>
        <w:jc w:val="both"/>
        <w:rPr>
          <w:rFonts w:ascii="Arial" w:hAnsi="Arial" w:cs="Arial"/>
        </w:rPr>
      </w:pPr>
      <w:r w:rsidRPr="0098092D">
        <w:rPr>
          <w:rFonts w:ascii="Arial" w:hAnsi="Arial" w:cs="Arial"/>
        </w:rPr>
        <w:t xml:space="preserve">60.1 (5) – </w:t>
      </w:r>
      <w:r w:rsidR="00E865DA">
        <w:rPr>
          <w:rFonts w:ascii="Arial" w:hAnsi="Arial" w:cs="Arial"/>
        </w:rPr>
        <w:t>t</w:t>
      </w:r>
      <w:r w:rsidRPr="0098092D">
        <w:rPr>
          <w:rFonts w:ascii="Arial" w:hAnsi="Arial" w:cs="Arial"/>
        </w:rPr>
        <w:t xml:space="preserve">he </w:t>
      </w:r>
      <w:r w:rsidR="00387D35" w:rsidRPr="0098092D">
        <w:rPr>
          <w:rFonts w:ascii="Arial" w:hAnsi="Arial" w:cs="Arial"/>
        </w:rPr>
        <w:t>e</w:t>
      </w:r>
      <w:r w:rsidRPr="0098092D">
        <w:rPr>
          <w:rFonts w:ascii="Arial" w:hAnsi="Arial" w:cs="Arial"/>
        </w:rPr>
        <w:t xml:space="preserve">mployer or others do not work within the times shown on the </w:t>
      </w:r>
      <w:r w:rsidR="00387D35" w:rsidRPr="0098092D">
        <w:rPr>
          <w:rFonts w:ascii="Arial" w:hAnsi="Arial" w:cs="Arial"/>
        </w:rPr>
        <w:t>a</w:t>
      </w:r>
      <w:r w:rsidRPr="0098092D">
        <w:rPr>
          <w:rFonts w:ascii="Arial" w:hAnsi="Arial" w:cs="Arial"/>
        </w:rPr>
        <w:t xml:space="preserve">ccepted </w:t>
      </w:r>
      <w:r w:rsidR="00387D35" w:rsidRPr="0098092D">
        <w:rPr>
          <w:rFonts w:ascii="Arial" w:hAnsi="Arial" w:cs="Arial"/>
        </w:rPr>
        <w:t>p</w:t>
      </w:r>
      <w:r w:rsidRPr="0098092D">
        <w:rPr>
          <w:rFonts w:ascii="Arial" w:hAnsi="Arial" w:cs="Arial"/>
        </w:rPr>
        <w:t>rogramme thus causing a delay</w:t>
      </w:r>
      <w:r w:rsidR="007F0BA0" w:rsidRPr="0098092D">
        <w:rPr>
          <w:rFonts w:ascii="Arial" w:hAnsi="Arial" w:cs="Arial"/>
        </w:rPr>
        <w:t>;</w:t>
      </w:r>
    </w:p>
    <w:p w14:paraId="662EC4C6" w14:textId="77777777" w:rsidR="00D00E54" w:rsidRDefault="00D00E54" w:rsidP="00D00E54">
      <w:pPr>
        <w:pStyle w:val="ListParagraph"/>
        <w:jc w:val="both"/>
        <w:rPr>
          <w:rFonts w:ascii="Arial" w:hAnsi="Arial" w:cs="Arial"/>
        </w:rPr>
      </w:pPr>
    </w:p>
    <w:p w14:paraId="324AA9B8" w14:textId="6DC83FB5" w:rsidR="009678C1" w:rsidRDefault="009678C1" w:rsidP="00D00E54">
      <w:pPr>
        <w:pStyle w:val="ListParagraph"/>
        <w:numPr>
          <w:ilvl w:val="0"/>
          <w:numId w:val="1"/>
        </w:numPr>
        <w:jc w:val="both"/>
        <w:rPr>
          <w:rFonts w:ascii="Arial" w:hAnsi="Arial" w:cs="Arial"/>
        </w:rPr>
      </w:pPr>
      <w:r>
        <w:rPr>
          <w:rFonts w:ascii="Arial" w:hAnsi="Arial" w:cs="Arial"/>
        </w:rPr>
        <w:t xml:space="preserve">60.1(6) – </w:t>
      </w:r>
      <w:r w:rsidR="0098092D">
        <w:rPr>
          <w:rFonts w:ascii="Arial" w:hAnsi="Arial" w:cs="Arial"/>
        </w:rPr>
        <w:t>t</w:t>
      </w:r>
      <w:r>
        <w:rPr>
          <w:rFonts w:ascii="Arial" w:hAnsi="Arial" w:cs="Arial"/>
        </w:rPr>
        <w:t xml:space="preserve">he </w:t>
      </w:r>
      <w:r w:rsidR="00387D35">
        <w:rPr>
          <w:rFonts w:ascii="Arial" w:hAnsi="Arial" w:cs="Arial"/>
        </w:rPr>
        <w:t>p</w:t>
      </w:r>
      <w:r>
        <w:rPr>
          <w:rFonts w:ascii="Arial" w:hAnsi="Arial" w:cs="Arial"/>
        </w:rPr>
        <w:t xml:space="preserve">roject </w:t>
      </w:r>
      <w:r w:rsidR="00387D35">
        <w:rPr>
          <w:rFonts w:ascii="Arial" w:hAnsi="Arial" w:cs="Arial"/>
        </w:rPr>
        <w:t>m</w:t>
      </w:r>
      <w:r>
        <w:rPr>
          <w:rFonts w:ascii="Arial" w:hAnsi="Arial" w:cs="Arial"/>
        </w:rPr>
        <w:t>anage</w:t>
      </w:r>
      <w:r w:rsidR="007F0BA0">
        <w:rPr>
          <w:rFonts w:ascii="Arial" w:hAnsi="Arial" w:cs="Arial"/>
        </w:rPr>
        <w:t xml:space="preserve">r or </w:t>
      </w:r>
      <w:r w:rsidR="00387D35">
        <w:rPr>
          <w:rFonts w:ascii="Arial" w:hAnsi="Arial" w:cs="Arial"/>
        </w:rPr>
        <w:t>s</w:t>
      </w:r>
      <w:r w:rsidR="007F0BA0">
        <w:rPr>
          <w:rFonts w:ascii="Arial" w:hAnsi="Arial" w:cs="Arial"/>
        </w:rPr>
        <w:t xml:space="preserve">upervisor fails to respond to a communication from the </w:t>
      </w:r>
      <w:r w:rsidR="0098092D">
        <w:rPr>
          <w:rFonts w:ascii="Arial" w:hAnsi="Arial" w:cs="Arial"/>
        </w:rPr>
        <w:t>c</w:t>
      </w:r>
      <w:r w:rsidR="007F0BA0">
        <w:rPr>
          <w:rFonts w:ascii="Arial" w:hAnsi="Arial" w:cs="Arial"/>
        </w:rPr>
        <w:t>ontractor within the contractual time period. With staff shortages due to self-isolation, this could become an issue;</w:t>
      </w:r>
    </w:p>
    <w:p w14:paraId="514298A6" w14:textId="77777777" w:rsidR="00D00E54" w:rsidRDefault="00D00E54" w:rsidP="00D00E54">
      <w:pPr>
        <w:pStyle w:val="ListParagraph"/>
        <w:jc w:val="both"/>
        <w:rPr>
          <w:rFonts w:ascii="Arial" w:hAnsi="Arial" w:cs="Arial"/>
        </w:rPr>
      </w:pPr>
    </w:p>
    <w:p w14:paraId="64D07E12" w14:textId="234F6D1F" w:rsidR="00D00E54" w:rsidRPr="0098092D" w:rsidRDefault="00D9499D" w:rsidP="00D00E54">
      <w:pPr>
        <w:pStyle w:val="ListParagraph"/>
        <w:numPr>
          <w:ilvl w:val="0"/>
          <w:numId w:val="1"/>
        </w:numPr>
        <w:jc w:val="both"/>
        <w:rPr>
          <w:rFonts w:ascii="Arial" w:hAnsi="Arial" w:cs="Arial"/>
        </w:rPr>
      </w:pPr>
      <w:r w:rsidRPr="0098092D">
        <w:rPr>
          <w:rFonts w:ascii="Arial" w:hAnsi="Arial" w:cs="Arial"/>
        </w:rPr>
        <w:t xml:space="preserve">60.1.(8) – </w:t>
      </w:r>
      <w:r w:rsidR="0098092D" w:rsidRPr="0098092D">
        <w:rPr>
          <w:rFonts w:ascii="Arial" w:hAnsi="Arial" w:cs="Arial"/>
        </w:rPr>
        <w:t>t</w:t>
      </w:r>
      <w:r w:rsidRPr="0098092D">
        <w:rPr>
          <w:rFonts w:ascii="Arial" w:hAnsi="Arial" w:cs="Arial"/>
        </w:rPr>
        <w:t xml:space="preserve">he </w:t>
      </w:r>
      <w:r w:rsidR="0098092D" w:rsidRPr="0098092D">
        <w:rPr>
          <w:rFonts w:ascii="Arial" w:hAnsi="Arial" w:cs="Arial"/>
        </w:rPr>
        <w:t>p</w:t>
      </w:r>
      <w:r w:rsidRPr="0098092D">
        <w:rPr>
          <w:rFonts w:ascii="Arial" w:hAnsi="Arial" w:cs="Arial"/>
        </w:rPr>
        <w:t xml:space="preserve">roject </w:t>
      </w:r>
      <w:r w:rsidR="0098092D" w:rsidRPr="0098092D">
        <w:rPr>
          <w:rFonts w:ascii="Arial" w:hAnsi="Arial" w:cs="Arial"/>
        </w:rPr>
        <w:t>m</w:t>
      </w:r>
      <w:r w:rsidRPr="0098092D">
        <w:rPr>
          <w:rFonts w:ascii="Arial" w:hAnsi="Arial" w:cs="Arial"/>
        </w:rPr>
        <w:t xml:space="preserve">anager or </w:t>
      </w:r>
      <w:r w:rsidR="0098092D" w:rsidRPr="0098092D">
        <w:rPr>
          <w:rFonts w:ascii="Arial" w:hAnsi="Arial" w:cs="Arial"/>
        </w:rPr>
        <w:t>s</w:t>
      </w:r>
      <w:r w:rsidRPr="0098092D">
        <w:rPr>
          <w:rFonts w:ascii="Arial" w:hAnsi="Arial" w:cs="Arial"/>
        </w:rPr>
        <w:t>upervisor changes a decision previously made</w:t>
      </w:r>
      <w:r w:rsidR="003E288D" w:rsidRPr="0098092D">
        <w:rPr>
          <w:rFonts w:ascii="Arial" w:hAnsi="Arial" w:cs="Arial"/>
        </w:rPr>
        <w:t>;</w:t>
      </w:r>
    </w:p>
    <w:p w14:paraId="71CD1CA3" w14:textId="77777777" w:rsidR="00D00E54" w:rsidRDefault="00D00E54" w:rsidP="00D00E54">
      <w:pPr>
        <w:pStyle w:val="ListParagraph"/>
        <w:jc w:val="both"/>
        <w:rPr>
          <w:rFonts w:ascii="Arial" w:hAnsi="Arial" w:cs="Arial"/>
        </w:rPr>
      </w:pPr>
    </w:p>
    <w:p w14:paraId="7F89D503" w14:textId="20CBD4F0" w:rsidR="007F0BA0" w:rsidRDefault="00BD166F" w:rsidP="00D00E54">
      <w:pPr>
        <w:pStyle w:val="ListParagraph"/>
        <w:numPr>
          <w:ilvl w:val="0"/>
          <w:numId w:val="1"/>
        </w:numPr>
        <w:jc w:val="both"/>
        <w:rPr>
          <w:rFonts w:ascii="Arial" w:hAnsi="Arial" w:cs="Arial"/>
        </w:rPr>
      </w:pPr>
      <w:r>
        <w:rPr>
          <w:rFonts w:ascii="Arial" w:hAnsi="Arial" w:cs="Arial"/>
        </w:rPr>
        <w:t xml:space="preserve">60.1 (16) – </w:t>
      </w:r>
      <w:r w:rsidR="0098092D">
        <w:rPr>
          <w:rFonts w:ascii="Arial" w:hAnsi="Arial" w:cs="Arial"/>
        </w:rPr>
        <w:t>t</w:t>
      </w:r>
      <w:r>
        <w:rPr>
          <w:rFonts w:ascii="Arial" w:hAnsi="Arial" w:cs="Arial"/>
        </w:rPr>
        <w:t xml:space="preserve">he </w:t>
      </w:r>
      <w:r w:rsidR="0098092D">
        <w:rPr>
          <w:rFonts w:ascii="Arial" w:hAnsi="Arial" w:cs="Arial"/>
        </w:rPr>
        <w:t>e</w:t>
      </w:r>
      <w:r>
        <w:rPr>
          <w:rFonts w:ascii="Arial" w:hAnsi="Arial" w:cs="Arial"/>
        </w:rPr>
        <w:t xml:space="preserve">mployer fails to provide materials, facilities, samples as stated in the </w:t>
      </w:r>
      <w:r w:rsidR="0098092D">
        <w:rPr>
          <w:rFonts w:ascii="Arial" w:hAnsi="Arial" w:cs="Arial"/>
        </w:rPr>
        <w:t>w</w:t>
      </w:r>
      <w:r>
        <w:rPr>
          <w:rFonts w:ascii="Arial" w:hAnsi="Arial" w:cs="Arial"/>
        </w:rPr>
        <w:t xml:space="preserve">orks </w:t>
      </w:r>
      <w:r w:rsidR="0098092D">
        <w:rPr>
          <w:rFonts w:ascii="Arial" w:hAnsi="Arial" w:cs="Arial"/>
        </w:rPr>
        <w:t>i</w:t>
      </w:r>
      <w:r>
        <w:rPr>
          <w:rFonts w:ascii="Arial" w:hAnsi="Arial" w:cs="Arial"/>
        </w:rPr>
        <w:t>nformation;</w:t>
      </w:r>
    </w:p>
    <w:p w14:paraId="66826AD2" w14:textId="77777777" w:rsidR="00D00E54" w:rsidRDefault="00D00E54" w:rsidP="00D00E54">
      <w:pPr>
        <w:pStyle w:val="ListParagraph"/>
        <w:jc w:val="both"/>
        <w:rPr>
          <w:rFonts w:ascii="Arial" w:hAnsi="Arial" w:cs="Arial"/>
        </w:rPr>
      </w:pPr>
    </w:p>
    <w:p w14:paraId="13B225E8" w14:textId="6823F436" w:rsidR="00D00E54" w:rsidRPr="0098092D" w:rsidRDefault="00BD166F" w:rsidP="00D00E54">
      <w:pPr>
        <w:pStyle w:val="ListParagraph"/>
        <w:numPr>
          <w:ilvl w:val="0"/>
          <w:numId w:val="1"/>
        </w:numPr>
        <w:jc w:val="both"/>
        <w:rPr>
          <w:rFonts w:ascii="Arial" w:hAnsi="Arial" w:cs="Arial"/>
        </w:rPr>
      </w:pPr>
      <w:r w:rsidRPr="0098092D">
        <w:rPr>
          <w:rFonts w:ascii="Arial" w:hAnsi="Arial" w:cs="Arial"/>
        </w:rPr>
        <w:t xml:space="preserve">60.1 (17) – </w:t>
      </w:r>
      <w:r w:rsidR="0098092D" w:rsidRPr="0098092D">
        <w:rPr>
          <w:rFonts w:ascii="Arial" w:hAnsi="Arial" w:cs="Arial"/>
        </w:rPr>
        <w:t>t</w:t>
      </w:r>
      <w:r w:rsidRPr="0098092D">
        <w:rPr>
          <w:rFonts w:ascii="Arial" w:hAnsi="Arial" w:cs="Arial"/>
        </w:rPr>
        <w:t xml:space="preserve">he </w:t>
      </w:r>
      <w:r w:rsidR="0098092D" w:rsidRPr="0098092D">
        <w:rPr>
          <w:rFonts w:ascii="Arial" w:hAnsi="Arial" w:cs="Arial"/>
        </w:rPr>
        <w:t>p</w:t>
      </w:r>
      <w:r w:rsidRPr="0098092D">
        <w:rPr>
          <w:rFonts w:ascii="Arial" w:hAnsi="Arial" w:cs="Arial"/>
        </w:rPr>
        <w:t xml:space="preserve">roject </w:t>
      </w:r>
      <w:r w:rsidR="0098092D" w:rsidRPr="0098092D">
        <w:rPr>
          <w:rFonts w:ascii="Arial" w:hAnsi="Arial" w:cs="Arial"/>
        </w:rPr>
        <w:t>m</w:t>
      </w:r>
      <w:r w:rsidRPr="0098092D">
        <w:rPr>
          <w:rFonts w:ascii="Arial" w:hAnsi="Arial" w:cs="Arial"/>
        </w:rPr>
        <w:t>anager notifies a correction</w:t>
      </w:r>
      <w:r w:rsidR="003E288D" w:rsidRPr="0098092D">
        <w:rPr>
          <w:rFonts w:ascii="Arial" w:hAnsi="Arial" w:cs="Arial"/>
        </w:rPr>
        <w:t xml:space="preserve"> to an assumption made in assessing a compensation event</w:t>
      </w:r>
      <w:r w:rsidR="00D00E54" w:rsidRPr="0098092D">
        <w:rPr>
          <w:rFonts w:ascii="Arial" w:hAnsi="Arial" w:cs="Arial"/>
        </w:rPr>
        <w:t>;</w:t>
      </w:r>
    </w:p>
    <w:p w14:paraId="0C96E3E9" w14:textId="77777777" w:rsidR="00D00E54" w:rsidRDefault="00D00E54" w:rsidP="00D00E54">
      <w:pPr>
        <w:pStyle w:val="ListParagraph"/>
        <w:jc w:val="both"/>
        <w:rPr>
          <w:rFonts w:ascii="Arial" w:hAnsi="Arial" w:cs="Arial"/>
        </w:rPr>
      </w:pPr>
    </w:p>
    <w:p w14:paraId="14056FEA" w14:textId="56F1AA95" w:rsidR="003E288D" w:rsidRDefault="003E288D" w:rsidP="00D00E54">
      <w:pPr>
        <w:pStyle w:val="ListParagraph"/>
        <w:numPr>
          <w:ilvl w:val="0"/>
          <w:numId w:val="1"/>
        </w:numPr>
        <w:jc w:val="both"/>
        <w:rPr>
          <w:rFonts w:ascii="Arial" w:hAnsi="Arial" w:cs="Arial"/>
        </w:rPr>
      </w:pPr>
      <w:r>
        <w:rPr>
          <w:rFonts w:ascii="Arial" w:hAnsi="Arial" w:cs="Arial"/>
        </w:rPr>
        <w:t xml:space="preserve">60.1(18) – </w:t>
      </w:r>
      <w:r w:rsidR="0098092D">
        <w:rPr>
          <w:rFonts w:ascii="Arial" w:hAnsi="Arial" w:cs="Arial"/>
        </w:rPr>
        <w:t xml:space="preserve">a </w:t>
      </w:r>
      <w:r>
        <w:rPr>
          <w:rFonts w:ascii="Arial" w:hAnsi="Arial" w:cs="Arial"/>
        </w:rPr>
        <w:t xml:space="preserve">breach of contract by the </w:t>
      </w:r>
      <w:r w:rsidR="0098092D">
        <w:rPr>
          <w:rFonts w:ascii="Arial" w:hAnsi="Arial" w:cs="Arial"/>
        </w:rPr>
        <w:t>e</w:t>
      </w:r>
      <w:r>
        <w:rPr>
          <w:rFonts w:ascii="Arial" w:hAnsi="Arial" w:cs="Arial"/>
        </w:rPr>
        <w:t>mployer</w:t>
      </w:r>
    </w:p>
    <w:p w14:paraId="0D69B0E1" w14:textId="64E4DA2A" w:rsidR="00630CEA" w:rsidRDefault="00630CEA" w:rsidP="00D00E54">
      <w:pPr>
        <w:jc w:val="both"/>
        <w:rPr>
          <w:rFonts w:ascii="Arial" w:hAnsi="Arial" w:cs="Arial"/>
        </w:rPr>
      </w:pPr>
      <w:r>
        <w:rPr>
          <w:rFonts w:ascii="Arial" w:hAnsi="Arial" w:cs="Arial"/>
        </w:rPr>
        <w:t xml:space="preserve">The effects of changes in the law is covered by option clause X2 and so if this option was not selected, the parties will not be able to rely on it. If selected it provides a compensation event for a change in the law after the </w:t>
      </w:r>
      <w:r w:rsidR="0098092D">
        <w:rPr>
          <w:rFonts w:ascii="Arial" w:hAnsi="Arial" w:cs="Arial"/>
        </w:rPr>
        <w:t>c</w:t>
      </w:r>
      <w:r>
        <w:rPr>
          <w:rFonts w:ascii="Arial" w:hAnsi="Arial" w:cs="Arial"/>
        </w:rPr>
        <w:t xml:space="preserve">ontract </w:t>
      </w:r>
      <w:r w:rsidR="0098092D">
        <w:rPr>
          <w:rFonts w:ascii="Arial" w:hAnsi="Arial" w:cs="Arial"/>
        </w:rPr>
        <w:t>d</w:t>
      </w:r>
      <w:r>
        <w:rPr>
          <w:rFonts w:ascii="Arial" w:hAnsi="Arial" w:cs="Arial"/>
        </w:rPr>
        <w:t>ate in the country where the site is located. It is</w:t>
      </w:r>
      <w:r w:rsidR="0098092D">
        <w:rPr>
          <w:rFonts w:ascii="Arial" w:hAnsi="Arial" w:cs="Arial"/>
        </w:rPr>
        <w:t xml:space="preserve"> a requirement for</w:t>
      </w:r>
      <w:r>
        <w:rPr>
          <w:rFonts w:ascii="Arial" w:hAnsi="Arial" w:cs="Arial"/>
        </w:rPr>
        <w:t xml:space="preserve"> the </w:t>
      </w:r>
      <w:r w:rsidR="0098092D">
        <w:rPr>
          <w:rFonts w:ascii="Arial" w:hAnsi="Arial" w:cs="Arial"/>
        </w:rPr>
        <w:t>p</w:t>
      </w:r>
      <w:r>
        <w:rPr>
          <w:rFonts w:ascii="Arial" w:hAnsi="Arial" w:cs="Arial"/>
        </w:rPr>
        <w:t xml:space="preserve">roject </w:t>
      </w:r>
      <w:r w:rsidR="0098092D">
        <w:rPr>
          <w:rFonts w:ascii="Arial" w:hAnsi="Arial" w:cs="Arial"/>
        </w:rPr>
        <w:t>m</w:t>
      </w:r>
      <w:r>
        <w:rPr>
          <w:rFonts w:ascii="Arial" w:hAnsi="Arial" w:cs="Arial"/>
        </w:rPr>
        <w:t xml:space="preserve">anager to notify the </w:t>
      </w:r>
      <w:r w:rsidR="0098092D">
        <w:rPr>
          <w:rFonts w:ascii="Arial" w:hAnsi="Arial" w:cs="Arial"/>
        </w:rPr>
        <w:t>c</w:t>
      </w:r>
      <w:r>
        <w:rPr>
          <w:rFonts w:ascii="Arial" w:hAnsi="Arial" w:cs="Arial"/>
        </w:rPr>
        <w:t>ontractor.</w:t>
      </w:r>
    </w:p>
    <w:p w14:paraId="61B80E06" w14:textId="68F97910" w:rsidR="00EE7DCA" w:rsidRPr="00EE7DCA" w:rsidRDefault="00EE7DCA" w:rsidP="00D00E54">
      <w:pPr>
        <w:jc w:val="both"/>
        <w:rPr>
          <w:rFonts w:ascii="Arial" w:hAnsi="Arial" w:cs="Arial"/>
          <w:b/>
          <w:bCs/>
        </w:rPr>
      </w:pPr>
      <w:r>
        <w:rPr>
          <w:rFonts w:ascii="Arial" w:hAnsi="Arial" w:cs="Arial"/>
          <w:b/>
          <w:bCs/>
        </w:rPr>
        <w:t>Early Warning</w:t>
      </w:r>
    </w:p>
    <w:p w14:paraId="505F50CF" w14:textId="5B28B5BC" w:rsidR="00F22460" w:rsidRDefault="00630CEA" w:rsidP="00D00E54">
      <w:pPr>
        <w:jc w:val="both"/>
        <w:rPr>
          <w:rFonts w:ascii="Arial" w:hAnsi="Arial" w:cs="Arial"/>
        </w:rPr>
      </w:pPr>
      <w:r>
        <w:rPr>
          <w:rFonts w:ascii="Arial" w:hAnsi="Arial" w:cs="Arial"/>
        </w:rPr>
        <w:t xml:space="preserve">For any of the above compensation events the </w:t>
      </w:r>
      <w:r w:rsidR="0098092D">
        <w:rPr>
          <w:rFonts w:ascii="Arial" w:hAnsi="Arial" w:cs="Arial"/>
        </w:rPr>
        <w:t>c</w:t>
      </w:r>
      <w:r>
        <w:rPr>
          <w:rFonts w:ascii="Arial" w:hAnsi="Arial" w:cs="Arial"/>
        </w:rPr>
        <w:t xml:space="preserve">ontractor and </w:t>
      </w:r>
      <w:r w:rsidR="0098092D">
        <w:rPr>
          <w:rFonts w:ascii="Arial" w:hAnsi="Arial" w:cs="Arial"/>
        </w:rPr>
        <w:t>p</w:t>
      </w:r>
      <w:r>
        <w:rPr>
          <w:rFonts w:ascii="Arial" w:hAnsi="Arial" w:cs="Arial"/>
        </w:rPr>
        <w:t xml:space="preserve">roject </w:t>
      </w:r>
      <w:r w:rsidR="0098092D">
        <w:rPr>
          <w:rFonts w:ascii="Arial" w:hAnsi="Arial" w:cs="Arial"/>
        </w:rPr>
        <w:t>m</w:t>
      </w:r>
      <w:r>
        <w:rPr>
          <w:rFonts w:ascii="Arial" w:hAnsi="Arial" w:cs="Arial"/>
        </w:rPr>
        <w:t xml:space="preserve">anager are required to give an early warning to the other under clause 16.1, and either may instruct the other to attend a risk reduction meeting under clause 16.2. The </w:t>
      </w:r>
      <w:r w:rsidR="0098092D">
        <w:rPr>
          <w:rFonts w:ascii="Arial" w:hAnsi="Arial" w:cs="Arial"/>
        </w:rPr>
        <w:t>p</w:t>
      </w:r>
      <w:r>
        <w:rPr>
          <w:rFonts w:ascii="Arial" w:hAnsi="Arial" w:cs="Arial"/>
        </w:rPr>
        <w:t xml:space="preserve">roject </w:t>
      </w:r>
      <w:r w:rsidR="0098092D">
        <w:rPr>
          <w:rFonts w:ascii="Arial" w:hAnsi="Arial" w:cs="Arial"/>
        </w:rPr>
        <w:t>m</w:t>
      </w:r>
      <w:r>
        <w:rPr>
          <w:rFonts w:ascii="Arial" w:hAnsi="Arial" w:cs="Arial"/>
        </w:rPr>
        <w:t>anager updates and re-issues the risk register under clause 16.4 with the decisions made at the meeting.</w:t>
      </w:r>
      <w:r w:rsidR="00F22460">
        <w:rPr>
          <w:rFonts w:ascii="Arial" w:hAnsi="Arial" w:cs="Arial"/>
        </w:rPr>
        <w:t xml:space="preserve"> If the decision changes the </w:t>
      </w:r>
      <w:r w:rsidR="0098092D">
        <w:rPr>
          <w:rFonts w:ascii="Arial" w:hAnsi="Arial" w:cs="Arial"/>
        </w:rPr>
        <w:t>w</w:t>
      </w:r>
      <w:r w:rsidR="00F22460">
        <w:rPr>
          <w:rFonts w:ascii="Arial" w:hAnsi="Arial" w:cs="Arial"/>
        </w:rPr>
        <w:t xml:space="preserve">orks </w:t>
      </w:r>
      <w:r w:rsidR="0098092D">
        <w:rPr>
          <w:rFonts w:ascii="Arial" w:hAnsi="Arial" w:cs="Arial"/>
        </w:rPr>
        <w:t>i</w:t>
      </w:r>
      <w:r w:rsidR="00F22460">
        <w:rPr>
          <w:rFonts w:ascii="Arial" w:hAnsi="Arial" w:cs="Arial"/>
        </w:rPr>
        <w:t>nformation, then an instruction is to be issued simultaneously.</w:t>
      </w:r>
    </w:p>
    <w:p w14:paraId="6A08D2DD" w14:textId="4B7D1C96" w:rsidR="00EE7DCA" w:rsidRPr="00EE7DCA" w:rsidRDefault="00EE7DCA" w:rsidP="00D00E54">
      <w:pPr>
        <w:jc w:val="both"/>
        <w:rPr>
          <w:rFonts w:ascii="Arial" w:hAnsi="Arial" w:cs="Arial"/>
          <w:b/>
          <w:bCs/>
        </w:rPr>
      </w:pPr>
      <w:r w:rsidRPr="00EE7DCA">
        <w:rPr>
          <w:rFonts w:ascii="Arial" w:hAnsi="Arial" w:cs="Arial"/>
          <w:b/>
          <w:bCs/>
        </w:rPr>
        <w:t>Notifying Compensation Events</w:t>
      </w:r>
    </w:p>
    <w:p w14:paraId="36B9EBA6" w14:textId="2A5CE27D" w:rsidR="00AC35AD" w:rsidRDefault="00AC35AD" w:rsidP="00D00E54">
      <w:pPr>
        <w:jc w:val="both"/>
        <w:rPr>
          <w:rFonts w:ascii="Arial" w:hAnsi="Arial" w:cs="Arial"/>
        </w:rPr>
      </w:pPr>
      <w:r>
        <w:rPr>
          <w:rFonts w:ascii="Arial" w:hAnsi="Arial" w:cs="Arial"/>
        </w:rPr>
        <w:t xml:space="preserve">In the event that the </w:t>
      </w:r>
      <w:r w:rsidR="0098092D">
        <w:rPr>
          <w:rFonts w:ascii="Arial" w:hAnsi="Arial" w:cs="Arial"/>
        </w:rPr>
        <w:t>p</w:t>
      </w:r>
      <w:r>
        <w:rPr>
          <w:rFonts w:ascii="Arial" w:hAnsi="Arial" w:cs="Arial"/>
        </w:rPr>
        <w:t xml:space="preserve">roject </w:t>
      </w:r>
      <w:r w:rsidR="0098092D">
        <w:rPr>
          <w:rFonts w:ascii="Arial" w:hAnsi="Arial" w:cs="Arial"/>
        </w:rPr>
        <w:t>m</w:t>
      </w:r>
      <w:r>
        <w:rPr>
          <w:rFonts w:ascii="Arial" w:hAnsi="Arial" w:cs="Arial"/>
        </w:rPr>
        <w:t xml:space="preserve">anager or </w:t>
      </w:r>
      <w:r w:rsidR="0098092D">
        <w:rPr>
          <w:rFonts w:ascii="Arial" w:hAnsi="Arial" w:cs="Arial"/>
        </w:rPr>
        <w:t>s</w:t>
      </w:r>
      <w:r>
        <w:rPr>
          <w:rFonts w:ascii="Arial" w:hAnsi="Arial" w:cs="Arial"/>
        </w:rPr>
        <w:t>upervisor has not issued an instruction, under clause 61.3</w:t>
      </w:r>
      <w:r w:rsidR="0098092D">
        <w:rPr>
          <w:rFonts w:ascii="Arial" w:hAnsi="Arial" w:cs="Arial"/>
        </w:rPr>
        <w:t>,</w:t>
      </w:r>
      <w:r>
        <w:rPr>
          <w:rFonts w:ascii="Arial" w:hAnsi="Arial" w:cs="Arial"/>
        </w:rPr>
        <w:t xml:space="preserve"> the </w:t>
      </w:r>
      <w:r w:rsidR="0098092D">
        <w:rPr>
          <w:rFonts w:ascii="Arial" w:hAnsi="Arial" w:cs="Arial"/>
        </w:rPr>
        <w:t>c</w:t>
      </w:r>
      <w:r>
        <w:rPr>
          <w:rFonts w:ascii="Arial" w:hAnsi="Arial" w:cs="Arial"/>
        </w:rPr>
        <w:t xml:space="preserve">ontractor must notify the </w:t>
      </w:r>
      <w:r w:rsidR="0098092D">
        <w:rPr>
          <w:rFonts w:ascii="Arial" w:hAnsi="Arial" w:cs="Arial"/>
        </w:rPr>
        <w:t>p</w:t>
      </w:r>
      <w:r>
        <w:rPr>
          <w:rFonts w:ascii="Arial" w:hAnsi="Arial" w:cs="Arial"/>
        </w:rPr>
        <w:t xml:space="preserve">roject </w:t>
      </w:r>
      <w:r w:rsidR="0098092D">
        <w:rPr>
          <w:rFonts w:ascii="Arial" w:hAnsi="Arial" w:cs="Arial"/>
        </w:rPr>
        <w:t>m</w:t>
      </w:r>
      <w:r>
        <w:rPr>
          <w:rFonts w:ascii="Arial" w:hAnsi="Arial" w:cs="Arial"/>
        </w:rPr>
        <w:t>anager of the event. The notice must be</w:t>
      </w:r>
      <w:r w:rsidR="00D00E54">
        <w:rPr>
          <w:rFonts w:ascii="Arial" w:hAnsi="Arial" w:cs="Arial"/>
        </w:rPr>
        <w:t xml:space="preserve"> </w:t>
      </w:r>
      <w:r>
        <w:rPr>
          <w:rFonts w:ascii="Arial" w:hAnsi="Arial" w:cs="Arial"/>
        </w:rPr>
        <w:t xml:space="preserve">given within </w:t>
      </w:r>
      <w:r w:rsidR="00AE19A2">
        <w:rPr>
          <w:rFonts w:ascii="Arial" w:hAnsi="Arial" w:cs="Arial"/>
        </w:rPr>
        <w:t xml:space="preserve">eight </w:t>
      </w:r>
      <w:r>
        <w:rPr>
          <w:rFonts w:ascii="Arial" w:hAnsi="Arial" w:cs="Arial"/>
        </w:rPr>
        <w:t xml:space="preserve">weeks of becoming aware of the event. A failure </w:t>
      </w:r>
      <w:r w:rsidR="00D00E54">
        <w:rPr>
          <w:rFonts w:ascii="Arial" w:hAnsi="Arial" w:cs="Arial"/>
        </w:rPr>
        <w:t>to do so may result in the claim being time barred.</w:t>
      </w:r>
    </w:p>
    <w:p w14:paraId="23E75A07" w14:textId="09B37019" w:rsidR="00EE7DCA" w:rsidRDefault="00EE7DCA" w:rsidP="00D00E54">
      <w:pPr>
        <w:jc w:val="both"/>
        <w:rPr>
          <w:rFonts w:ascii="Arial" w:hAnsi="Arial" w:cs="Arial"/>
        </w:rPr>
      </w:pPr>
      <w:r>
        <w:rPr>
          <w:rFonts w:ascii="Arial" w:hAnsi="Arial" w:cs="Arial"/>
          <w:b/>
          <w:bCs/>
        </w:rPr>
        <w:lastRenderedPageBreak/>
        <w:t>Termination</w:t>
      </w:r>
    </w:p>
    <w:p w14:paraId="43E01811" w14:textId="26FC717D" w:rsidR="00561530" w:rsidRDefault="00F00DC1" w:rsidP="00D00E54">
      <w:pPr>
        <w:jc w:val="both"/>
        <w:rPr>
          <w:rFonts w:ascii="Arial" w:hAnsi="Arial" w:cs="Arial"/>
        </w:rPr>
      </w:pPr>
      <w:r>
        <w:rPr>
          <w:rFonts w:ascii="Arial" w:hAnsi="Arial" w:cs="Arial"/>
        </w:rPr>
        <w:t>In accordance with clause 91.7, w</w:t>
      </w:r>
      <w:r w:rsidR="00AE19A2">
        <w:rPr>
          <w:rFonts w:ascii="Arial" w:hAnsi="Arial" w:cs="Arial"/>
        </w:rPr>
        <w:t xml:space="preserve">here the event stops the </w:t>
      </w:r>
      <w:r w:rsidR="0098092D">
        <w:rPr>
          <w:rFonts w:ascii="Arial" w:hAnsi="Arial" w:cs="Arial"/>
        </w:rPr>
        <w:t>c</w:t>
      </w:r>
      <w:r w:rsidR="00AE19A2">
        <w:rPr>
          <w:rFonts w:ascii="Arial" w:hAnsi="Arial" w:cs="Arial"/>
        </w:rPr>
        <w:t xml:space="preserve">ontractor completing the works or </w:t>
      </w:r>
      <w:r w:rsidR="00E865DA">
        <w:rPr>
          <w:rFonts w:ascii="Arial" w:hAnsi="Arial" w:cs="Arial"/>
        </w:rPr>
        <w:t xml:space="preserve">being </w:t>
      </w:r>
      <w:r>
        <w:rPr>
          <w:rFonts w:ascii="Arial" w:hAnsi="Arial" w:cs="Arial"/>
        </w:rPr>
        <w:t xml:space="preserve">complete </w:t>
      </w:r>
      <w:r w:rsidR="00AE19A2">
        <w:rPr>
          <w:rFonts w:ascii="Arial" w:hAnsi="Arial" w:cs="Arial"/>
        </w:rPr>
        <w:t xml:space="preserve">by the date shown on the </w:t>
      </w:r>
      <w:r w:rsidR="0098092D">
        <w:rPr>
          <w:rFonts w:ascii="Arial" w:hAnsi="Arial" w:cs="Arial"/>
        </w:rPr>
        <w:t>a</w:t>
      </w:r>
      <w:r w:rsidR="00AE19A2">
        <w:rPr>
          <w:rFonts w:ascii="Arial" w:hAnsi="Arial" w:cs="Arial"/>
        </w:rPr>
        <w:t xml:space="preserve">ccepted </w:t>
      </w:r>
      <w:r w:rsidR="0098092D">
        <w:rPr>
          <w:rFonts w:ascii="Arial" w:hAnsi="Arial" w:cs="Arial"/>
        </w:rPr>
        <w:t>p</w:t>
      </w:r>
      <w:r w:rsidR="00AE19A2">
        <w:rPr>
          <w:rFonts w:ascii="Arial" w:hAnsi="Arial" w:cs="Arial"/>
        </w:rPr>
        <w:t xml:space="preserve">rogramme by more than thirteen weeks, </w:t>
      </w:r>
      <w:r w:rsidRPr="00F00DC1">
        <w:rPr>
          <w:rFonts w:ascii="Arial" w:hAnsi="Arial" w:cs="Arial"/>
          <w:b/>
          <w:bCs/>
        </w:rPr>
        <w:t xml:space="preserve">only </w:t>
      </w:r>
      <w:r w:rsidR="00AE19A2" w:rsidRPr="00F00DC1">
        <w:rPr>
          <w:rFonts w:ascii="Arial" w:hAnsi="Arial" w:cs="Arial"/>
          <w:b/>
          <w:bCs/>
        </w:rPr>
        <w:t xml:space="preserve">the </w:t>
      </w:r>
      <w:r w:rsidR="0098092D" w:rsidRPr="00F00DC1">
        <w:rPr>
          <w:rFonts w:ascii="Arial" w:hAnsi="Arial" w:cs="Arial"/>
          <w:b/>
          <w:bCs/>
        </w:rPr>
        <w:t>e</w:t>
      </w:r>
      <w:r w:rsidR="00AE19A2" w:rsidRPr="00F00DC1">
        <w:rPr>
          <w:rFonts w:ascii="Arial" w:hAnsi="Arial" w:cs="Arial"/>
          <w:b/>
          <w:bCs/>
        </w:rPr>
        <w:t xml:space="preserve">mployer </w:t>
      </w:r>
      <w:r>
        <w:rPr>
          <w:rFonts w:ascii="Arial" w:hAnsi="Arial" w:cs="Arial"/>
        </w:rPr>
        <w:t>may</w:t>
      </w:r>
      <w:r w:rsidR="00AE19A2">
        <w:rPr>
          <w:rFonts w:ascii="Arial" w:hAnsi="Arial" w:cs="Arial"/>
        </w:rPr>
        <w:t xml:space="preserve"> terminate the contract.</w:t>
      </w:r>
    </w:p>
    <w:p w14:paraId="7C1BDA40" w14:textId="3D9A8A59" w:rsidR="00F00DC1" w:rsidRDefault="00AF607E" w:rsidP="00D00E54">
      <w:pPr>
        <w:jc w:val="both"/>
        <w:rPr>
          <w:rFonts w:ascii="Arial" w:hAnsi="Arial" w:cs="Arial"/>
        </w:rPr>
      </w:pPr>
      <w:r>
        <w:rPr>
          <w:rFonts w:ascii="Arial" w:hAnsi="Arial" w:cs="Arial"/>
        </w:rPr>
        <w:t xml:space="preserve">The </w:t>
      </w:r>
      <w:r w:rsidR="0098092D">
        <w:rPr>
          <w:rFonts w:ascii="Arial" w:hAnsi="Arial" w:cs="Arial"/>
        </w:rPr>
        <w:t>e</w:t>
      </w:r>
      <w:r>
        <w:rPr>
          <w:rFonts w:ascii="Arial" w:hAnsi="Arial" w:cs="Arial"/>
        </w:rPr>
        <w:t xml:space="preserve">mployer </w:t>
      </w:r>
      <w:r w:rsidR="00F00DC1">
        <w:rPr>
          <w:rFonts w:ascii="Arial" w:hAnsi="Arial" w:cs="Arial"/>
        </w:rPr>
        <w:t>may</w:t>
      </w:r>
      <w:r>
        <w:rPr>
          <w:rFonts w:ascii="Arial" w:hAnsi="Arial" w:cs="Arial"/>
        </w:rPr>
        <w:t xml:space="preserve"> also terminate the cont</w:t>
      </w:r>
      <w:r w:rsidR="00E865DA">
        <w:rPr>
          <w:rFonts w:ascii="Arial" w:hAnsi="Arial" w:cs="Arial"/>
        </w:rPr>
        <w:t>r</w:t>
      </w:r>
      <w:r>
        <w:rPr>
          <w:rFonts w:ascii="Arial" w:hAnsi="Arial" w:cs="Arial"/>
        </w:rPr>
        <w:t>act under clause 91.2</w:t>
      </w:r>
      <w:r w:rsidR="0098092D">
        <w:rPr>
          <w:rFonts w:ascii="Arial" w:hAnsi="Arial" w:cs="Arial"/>
        </w:rPr>
        <w:t>,</w:t>
      </w:r>
      <w:r>
        <w:rPr>
          <w:rFonts w:ascii="Arial" w:hAnsi="Arial" w:cs="Arial"/>
        </w:rPr>
        <w:t xml:space="preserve"> if</w:t>
      </w:r>
      <w:r w:rsidR="0098092D">
        <w:rPr>
          <w:rFonts w:ascii="Arial" w:hAnsi="Arial" w:cs="Arial"/>
        </w:rPr>
        <w:t xml:space="preserve"> the contractor</w:t>
      </w:r>
      <w:r>
        <w:rPr>
          <w:rFonts w:ascii="Arial" w:hAnsi="Arial" w:cs="Arial"/>
        </w:rPr>
        <w:t xml:space="preserve"> has failed to comply with its obligations (R11)</w:t>
      </w:r>
      <w:r w:rsidR="0098092D">
        <w:rPr>
          <w:rFonts w:ascii="Arial" w:hAnsi="Arial" w:cs="Arial"/>
        </w:rPr>
        <w:t>.</w:t>
      </w:r>
    </w:p>
    <w:p w14:paraId="3595F062" w14:textId="109DD269" w:rsidR="00AE19A2" w:rsidRDefault="00F00DC1" w:rsidP="00D00E54">
      <w:pPr>
        <w:jc w:val="both"/>
        <w:rPr>
          <w:rFonts w:ascii="Arial" w:hAnsi="Arial" w:cs="Arial"/>
        </w:rPr>
      </w:pPr>
      <w:r>
        <w:rPr>
          <w:rFonts w:ascii="Arial" w:hAnsi="Arial" w:cs="Arial"/>
        </w:rPr>
        <w:t>In addition</w:t>
      </w:r>
      <w:r w:rsidR="0098092D">
        <w:rPr>
          <w:rFonts w:ascii="Arial" w:hAnsi="Arial" w:cs="Arial"/>
        </w:rPr>
        <w:t>,</w:t>
      </w:r>
      <w:r w:rsidR="00C414E8">
        <w:rPr>
          <w:rFonts w:ascii="Arial" w:hAnsi="Arial" w:cs="Arial"/>
        </w:rPr>
        <w:t xml:space="preserve"> the employer</w:t>
      </w:r>
      <w:r>
        <w:rPr>
          <w:rFonts w:ascii="Arial" w:hAnsi="Arial" w:cs="Arial"/>
        </w:rPr>
        <w:t xml:space="preserve"> may terminate the contract</w:t>
      </w:r>
      <w:r w:rsidR="0098092D">
        <w:rPr>
          <w:rFonts w:ascii="Arial" w:hAnsi="Arial" w:cs="Arial"/>
        </w:rPr>
        <w:t xml:space="preserve"> in accordance with clause 91.3,</w:t>
      </w:r>
      <w:r w:rsidR="00AF607E">
        <w:rPr>
          <w:rFonts w:ascii="Arial" w:hAnsi="Arial" w:cs="Arial"/>
        </w:rPr>
        <w:t xml:space="preserve"> where the </w:t>
      </w:r>
      <w:r w:rsidR="0098092D">
        <w:rPr>
          <w:rFonts w:ascii="Arial" w:hAnsi="Arial" w:cs="Arial"/>
        </w:rPr>
        <w:t>p</w:t>
      </w:r>
      <w:r w:rsidR="00AF607E">
        <w:rPr>
          <w:rFonts w:ascii="Arial" w:hAnsi="Arial" w:cs="Arial"/>
        </w:rPr>
        <w:t xml:space="preserve">roject </w:t>
      </w:r>
      <w:r w:rsidR="00C414E8">
        <w:rPr>
          <w:rFonts w:ascii="Arial" w:hAnsi="Arial" w:cs="Arial"/>
        </w:rPr>
        <w:t>m</w:t>
      </w:r>
      <w:r w:rsidR="00AF607E">
        <w:rPr>
          <w:rFonts w:ascii="Arial" w:hAnsi="Arial" w:cs="Arial"/>
        </w:rPr>
        <w:t xml:space="preserve">anager has notified the </w:t>
      </w:r>
      <w:r w:rsidR="00C414E8">
        <w:rPr>
          <w:rFonts w:ascii="Arial" w:hAnsi="Arial" w:cs="Arial"/>
        </w:rPr>
        <w:t>c</w:t>
      </w:r>
      <w:r w:rsidR="00AF607E">
        <w:rPr>
          <w:rFonts w:ascii="Arial" w:hAnsi="Arial" w:cs="Arial"/>
        </w:rPr>
        <w:t>ontractor</w:t>
      </w:r>
      <w:r w:rsidR="00C414E8">
        <w:rPr>
          <w:rFonts w:ascii="Arial" w:hAnsi="Arial" w:cs="Arial"/>
        </w:rPr>
        <w:t xml:space="preserve"> that it</w:t>
      </w:r>
      <w:r w:rsidR="00AF607E">
        <w:rPr>
          <w:rFonts w:ascii="Arial" w:hAnsi="Arial" w:cs="Arial"/>
        </w:rPr>
        <w:t xml:space="preserve"> is in default and has substantially hindered the </w:t>
      </w:r>
      <w:r>
        <w:rPr>
          <w:rFonts w:ascii="Arial" w:hAnsi="Arial" w:cs="Arial"/>
        </w:rPr>
        <w:t>e</w:t>
      </w:r>
      <w:r w:rsidR="00AF607E">
        <w:rPr>
          <w:rFonts w:ascii="Arial" w:hAnsi="Arial" w:cs="Arial"/>
        </w:rPr>
        <w:t>mployer or others (R14</w:t>
      </w:r>
      <w:r w:rsidR="00F4594D">
        <w:rPr>
          <w:rFonts w:ascii="Arial" w:hAnsi="Arial" w:cs="Arial"/>
        </w:rPr>
        <w:t>)</w:t>
      </w:r>
      <w:r w:rsidR="00AF607E">
        <w:rPr>
          <w:rFonts w:ascii="Arial" w:hAnsi="Arial" w:cs="Arial"/>
        </w:rPr>
        <w:t xml:space="preserve"> or substantially broken health and safety regulations (R15), and has not stopped that default </w:t>
      </w:r>
      <w:r>
        <w:rPr>
          <w:rFonts w:ascii="Arial" w:hAnsi="Arial" w:cs="Arial"/>
        </w:rPr>
        <w:t>within</w:t>
      </w:r>
      <w:r w:rsidR="00AF607E">
        <w:rPr>
          <w:rFonts w:ascii="Arial" w:hAnsi="Arial" w:cs="Arial"/>
        </w:rPr>
        <w:t xml:space="preserve"> four weeks.</w:t>
      </w:r>
    </w:p>
    <w:p w14:paraId="361B942C" w14:textId="4D028DC9" w:rsidR="00F4594D" w:rsidRDefault="00F00DC1" w:rsidP="00D00E54">
      <w:pPr>
        <w:jc w:val="both"/>
        <w:rPr>
          <w:rFonts w:ascii="Arial" w:hAnsi="Arial" w:cs="Arial"/>
        </w:rPr>
      </w:pPr>
      <w:r>
        <w:rPr>
          <w:rFonts w:ascii="Arial" w:hAnsi="Arial" w:cs="Arial"/>
        </w:rPr>
        <w:t>Pursuant to clause 91.6, i</w:t>
      </w:r>
      <w:r w:rsidR="00AF607E">
        <w:rPr>
          <w:rFonts w:ascii="Arial" w:hAnsi="Arial" w:cs="Arial"/>
        </w:rPr>
        <w:t xml:space="preserve">f the </w:t>
      </w:r>
      <w:r>
        <w:rPr>
          <w:rFonts w:ascii="Arial" w:hAnsi="Arial" w:cs="Arial"/>
        </w:rPr>
        <w:t>p</w:t>
      </w:r>
      <w:r w:rsidR="00AF607E">
        <w:rPr>
          <w:rFonts w:ascii="Arial" w:hAnsi="Arial" w:cs="Arial"/>
        </w:rPr>
        <w:t xml:space="preserve">roject </w:t>
      </w:r>
      <w:r>
        <w:rPr>
          <w:rFonts w:ascii="Arial" w:hAnsi="Arial" w:cs="Arial"/>
        </w:rPr>
        <w:t>m</w:t>
      </w:r>
      <w:r w:rsidR="00AF607E">
        <w:rPr>
          <w:rFonts w:ascii="Arial" w:hAnsi="Arial" w:cs="Arial"/>
        </w:rPr>
        <w:t>anager has issued instructions to stop or not to start substantial work</w:t>
      </w:r>
      <w:r>
        <w:rPr>
          <w:rFonts w:ascii="Arial" w:hAnsi="Arial" w:cs="Arial"/>
        </w:rPr>
        <w:t xml:space="preserve"> </w:t>
      </w:r>
      <w:r w:rsidR="00AF607E">
        <w:rPr>
          <w:rFonts w:ascii="Arial" w:hAnsi="Arial" w:cs="Arial"/>
        </w:rPr>
        <w:t>or</w:t>
      </w:r>
      <w:r>
        <w:rPr>
          <w:rFonts w:ascii="Arial" w:hAnsi="Arial" w:cs="Arial"/>
        </w:rPr>
        <w:t xml:space="preserve"> start</w:t>
      </w:r>
      <w:r w:rsidR="00AF607E">
        <w:rPr>
          <w:rFonts w:ascii="Arial" w:hAnsi="Arial" w:cs="Arial"/>
        </w:rPr>
        <w:t xml:space="preserve"> all work</w:t>
      </w:r>
      <w:r>
        <w:rPr>
          <w:rFonts w:ascii="Arial" w:hAnsi="Arial" w:cs="Arial"/>
        </w:rPr>
        <w:t>,</w:t>
      </w:r>
      <w:r w:rsidR="00AF607E">
        <w:rPr>
          <w:rFonts w:ascii="Arial" w:hAnsi="Arial" w:cs="Arial"/>
        </w:rPr>
        <w:t xml:space="preserve"> and no subsequent instruction has been given to re-start or start within thirteen weeks, the </w:t>
      </w:r>
      <w:r>
        <w:rPr>
          <w:rFonts w:ascii="Arial" w:hAnsi="Arial" w:cs="Arial"/>
        </w:rPr>
        <w:t>e</w:t>
      </w:r>
      <w:r w:rsidR="00AF607E">
        <w:rPr>
          <w:rFonts w:ascii="Arial" w:hAnsi="Arial" w:cs="Arial"/>
        </w:rPr>
        <w:t>mployer may terminate</w:t>
      </w:r>
      <w:r>
        <w:rPr>
          <w:rFonts w:ascii="Arial" w:hAnsi="Arial" w:cs="Arial"/>
        </w:rPr>
        <w:t xml:space="preserve"> the contract</w:t>
      </w:r>
      <w:r w:rsidR="00AF607E">
        <w:rPr>
          <w:rFonts w:ascii="Arial" w:hAnsi="Arial" w:cs="Arial"/>
        </w:rPr>
        <w:t xml:space="preserve"> if the instruction was due to </w:t>
      </w:r>
      <w:r>
        <w:rPr>
          <w:rFonts w:ascii="Arial" w:hAnsi="Arial" w:cs="Arial"/>
        </w:rPr>
        <w:t>the c</w:t>
      </w:r>
      <w:r w:rsidR="00AF607E">
        <w:rPr>
          <w:rFonts w:ascii="Arial" w:hAnsi="Arial" w:cs="Arial"/>
        </w:rPr>
        <w:t>ontractor</w:t>
      </w:r>
      <w:r>
        <w:rPr>
          <w:rFonts w:ascii="Arial" w:hAnsi="Arial" w:cs="Arial"/>
        </w:rPr>
        <w:t xml:space="preserve"> being in</w:t>
      </w:r>
      <w:r w:rsidR="00E865DA">
        <w:rPr>
          <w:rFonts w:ascii="Arial" w:hAnsi="Arial" w:cs="Arial"/>
        </w:rPr>
        <w:t xml:space="preserve"> </w:t>
      </w:r>
      <w:r w:rsidR="00AF607E">
        <w:rPr>
          <w:rFonts w:ascii="Arial" w:hAnsi="Arial" w:cs="Arial"/>
        </w:rPr>
        <w:t>default ( R18</w:t>
      </w:r>
      <w:r w:rsidR="00AD017F">
        <w:rPr>
          <w:rFonts w:ascii="Arial" w:hAnsi="Arial" w:cs="Arial"/>
        </w:rPr>
        <w:t xml:space="preserve">), or the </w:t>
      </w:r>
      <w:r>
        <w:rPr>
          <w:rFonts w:ascii="Arial" w:hAnsi="Arial" w:cs="Arial"/>
        </w:rPr>
        <w:t>c</w:t>
      </w:r>
      <w:r w:rsidR="00AD017F">
        <w:rPr>
          <w:rFonts w:ascii="Arial" w:hAnsi="Arial" w:cs="Arial"/>
        </w:rPr>
        <w:t>ontractor may do so if the</w:t>
      </w:r>
      <w:r>
        <w:rPr>
          <w:rFonts w:ascii="Arial" w:hAnsi="Arial" w:cs="Arial"/>
        </w:rPr>
        <w:t xml:space="preserve"> e</w:t>
      </w:r>
      <w:r w:rsidR="00AD017F">
        <w:rPr>
          <w:rFonts w:ascii="Arial" w:hAnsi="Arial" w:cs="Arial"/>
        </w:rPr>
        <w:t>mployer is in default (R19). Either party may terminate if the instruction was for any other reason (R20) i.e. neither party’s fault.</w:t>
      </w:r>
    </w:p>
    <w:p w14:paraId="4E96AFF6" w14:textId="62A199F3" w:rsidR="00F4594D" w:rsidRDefault="00F4594D" w:rsidP="00D00E54">
      <w:pPr>
        <w:jc w:val="both"/>
        <w:rPr>
          <w:rFonts w:ascii="Arial" w:hAnsi="Arial" w:cs="Arial"/>
        </w:rPr>
      </w:pPr>
      <w:r>
        <w:rPr>
          <w:rFonts w:ascii="Arial" w:hAnsi="Arial" w:cs="Arial"/>
        </w:rPr>
        <w:t>By way of an example,</w:t>
      </w:r>
      <w:r w:rsidR="00AD017F">
        <w:rPr>
          <w:rFonts w:ascii="Arial" w:hAnsi="Arial" w:cs="Arial"/>
        </w:rPr>
        <w:t xml:space="preserve"> if the </w:t>
      </w:r>
      <w:r w:rsidR="00B30AC7">
        <w:rPr>
          <w:rFonts w:ascii="Arial" w:hAnsi="Arial" w:cs="Arial"/>
        </w:rPr>
        <w:t>p</w:t>
      </w:r>
      <w:r w:rsidR="00AD017F">
        <w:rPr>
          <w:rFonts w:ascii="Arial" w:hAnsi="Arial" w:cs="Arial"/>
        </w:rPr>
        <w:t xml:space="preserve">roject </w:t>
      </w:r>
      <w:r w:rsidR="00B30AC7">
        <w:rPr>
          <w:rFonts w:ascii="Arial" w:hAnsi="Arial" w:cs="Arial"/>
        </w:rPr>
        <w:t>m</w:t>
      </w:r>
      <w:r w:rsidR="00AD017F">
        <w:rPr>
          <w:rFonts w:ascii="Arial" w:hAnsi="Arial" w:cs="Arial"/>
        </w:rPr>
        <w:t>anager gives an instruction</w:t>
      </w:r>
      <w:r w:rsidR="00B30AC7">
        <w:rPr>
          <w:rFonts w:ascii="Arial" w:hAnsi="Arial" w:cs="Arial"/>
        </w:rPr>
        <w:t xml:space="preserve"> under clause 60.1(4)</w:t>
      </w:r>
      <w:r w:rsidR="00AD017F">
        <w:rPr>
          <w:rFonts w:ascii="Arial" w:hAnsi="Arial" w:cs="Arial"/>
        </w:rPr>
        <w:t xml:space="preserve"> to stop work because of the</w:t>
      </w:r>
      <w:r w:rsidR="00F00DC1">
        <w:rPr>
          <w:rFonts w:ascii="Arial" w:hAnsi="Arial" w:cs="Arial"/>
        </w:rPr>
        <w:t xml:space="preserve"> </w:t>
      </w:r>
      <w:r w:rsidR="00AD017F">
        <w:rPr>
          <w:rFonts w:ascii="Arial" w:hAnsi="Arial" w:cs="Arial"/>
        </w:rPr>
        <w:t xml:space="preserve">Covid-19 </w:t>
      </w:r>
      <w:r w:rsidR="00F00DC1">
        <w:rPr>
          <w:rFonts w:ascii="Arial" w:hAnsi="Arial" w:cs="Arial"/>
        </w:rPr>
        <w:t>pan</w:t>
      </w:r>
      <w:r w:rsidR="00AD017F">
        <w:rPr>
          <w:rFonts w:ascii="Arial" w:hAnsi="Arial" w:cs="Arial"/>
        </w:rPr>
        <w:t>demic</w:t>
      </w:r>
      <w:r>
        <w:rPr>
          <w:rFonts w:ascii="Arial" w:hAnsi="Arial" w:cs="Arial"/>
        </w:rPr>
        <w:t xml:space="preserve"> as a compensation event,</w:t>
      </w:r>
      <w:r w:rsidR="00AD017F">
        <w:rPr>
          <w:rFonts w:ascii="Arial" w:hAnsi="Arial" w:cs="Arial"/>
        </w:rPr>
        <w:t xml:space="preserve"> and that continues for thirteen weeks</w:t>
      </w:r>
      <w:r>
        <w:rPr>
          <w:rFonts w:ascii="Arial" w:hAnsi="Arial" w:cs="Arial"/>
        </w:rPr>
        <w:t xml:space="preserve"> without work re-starting, then either party may terminate. In such circumstances, the </w:t>
      </w:r>
      <w:r w:rsidR="00B30AC7">
        <w:rPr>
          <w:rFonts w:ascii="Arial" w:hAnsi="Arial" w:cs="Arial"/>
        </w:rPr>
        <w:t>c</w:t>
      </w:r>
      <w:r>
        <w:rPr>
          <w:rFonts w:ascii="Arial" w:hAnsi="Arial" w:cs="Arial"/>
        </w:rPr>
        <w:t xml:space="preserve">ontractor would be entitled to its costs up to that point and an allowance for removing its </w:t>
      </w:r>
      <w:r w:rsidR="00B30AC7">
        <w:rPr>
          <w:rFonts w:ascii="Arial" w:hAnsi="Arial" w:cs="Arial"/>
        </w:rPr>
        <w:t>e</w:t>
      </w:r>
      <w:r>
        <w:rPr>
          <w:rFonts w:ascii="Arial" w:hAnsi="Arial" w:cs="Arial"/>
        </w:rPr>
        <w:t>quipment.</w:t>
      </w:r>
    </w:p>
    <w:p w14:paraId="7FA1E3A7" w14:textId="77777777" w:rsidR="00F4594D" w:rsidRDefault="00F4594D" w:rsidP="00D00E54">
      <w:pPr>
        <w:jc w:val="both"/>
        <w:rPr>
          <w:rFonts w:ascii="Arial" w:hAnsi="Arial" w:cs="Arial"/>
          <w:b/>
          <w:bCs/>
        </w:rPr>
      </w:pPr>
      <w:r>
        <w:rPr>
          <w:rFonts w:ascii="Arial" w:hAnsi="Arial" w:cs="Arial"/>
          <w:b/>
          <w:bCs/>
        </w:rPr>
        <w:t>Conclusion</w:t>
      </w:r>
    </w:p>
    <w:p w14:paraId="1C0419C9" w14:textId="2B99D6D1" w:rsidR="00AF607E" w:rsidRDefault="00F4594D" w:rsidP="00D00E54">
      <w:pPr>
        <w:jc w:val="both"/>
        <w:rPr>
          <w:rFonts w:ascii="Arial" w:hAnsi="Arial" w:cs="Arial"/>
        </w:rPr>
      </w:pPr>
      <w:r>
        <w:rPr>
          <w:rFonts w:ascii="Arial" w:hAnsi="Arial" w:cs="Arial"/>
        </w:rPr>
        <w:t xml:space="preserve">The </w:t>
      </w:r>
      <w:r w:rsidR="008A54BE">
        <w:rPr>
          <w:rFonts w:ascii="Arial" w:hAnsi="Arial" w:cs="Arial"/>
        </w:rPr>
        <w:t xml:space="preserve">situation regarding the effects of Covid-19, social distancing, self-isolation, the increasing numbers becoming ill and staff being furloughed are changing by the day. Had the Government closed all sites, as in Scotland, that may have made the contractual issues easier. </w:t>
      </w:r>
      <w:r w:rsidR="00547EB1">
        <w:rPr>
          <w:rFonts w:ascii="Arial" w:hAnsi="Arial" w:cs="Arial"/>
        </w:rPr>
        <w:t xml:space="preserve">At the time of writing this </w:t>
      </w:r>
      <w:r w:rsidR="00E865DA">
        <w:rPr>
          <w:rFonts w:ascii="Arial" w:hAnsi="Arial" w:cs="Arial"/>
        </w:rPr>
        <w:t>paper</w:t>
      </w:r>
      <w:r w:rsidR="00547EB1">
        <w:rPr>
          <w:rFonts w:ascii="Arial" w:hAnsi="Arial" w:cs="Arial"/>
        </w:rPr>
        <w:t>, it seems that the onus is with contractors and employers to decide if to remain open or close for practical, financial and the health and safety considerations.</w:t>
      </w:r>
    </w:p>
    <w:p w14:paraId="2B8DF5F4" w14:textId="61F589B0" w:rsidR="00547EB1" w:rsidRDefault="00690108" w:rsidP="00D00E54">
      <w:pPr>
        <w:jc w:val="both"/>
        <w:rPr>
          <w:rFonts w:ascii="Arial" w:hAnsi="Arial" w:cs="Arial"/>
        </w:rPr>
      </w:pPr>
      <w:r>
        <w:rPr>
          <w:rFonts w:ascii="Arial" w:hAnsi="Arial" w:cs="Arial"/>
        </w:rPr>
        <w:t>From a contractor’s perspective, where JCT contracts are concerned, they will try to opt for Relevant Events which provide an extension of time which will also align with a loss and expense Relevant Matter to recover</w:t>
      </w:r>
      <w:r w:rsidR="00E83166">
        <w:rPr>
          <w:rFonts w:ascii="Arial" w:hAnsi="Arial" w:cs="Arial"/>
        </w:rPr>
        <w:t xml:space="preserve"> both</w:t>
      </w:r>
      <w:r>
        <w:rPr>
          <w:rFonts w:ascii="Arial" w:hAnsi="Arial" w:cs="Arial"/>
        </w:rPr>
        <w:t xml:space="preserve"> time and money. Employer’s on the other had will try to rely on Relevant Events which give rise to an extension of time but there is no corresponding Relevant Matter to entitle a recovery of loss and expense. </w:t>
      </w:r>
      <w:r w:rsidR="00E439F8">
        <w:rPr>
          <w:rFonts w:ascii="Arial" w:hAnsi="Arial" w:cs="Arial"/>
        </w:rPr>
        <w:t xml:space="preserve">It should be remembered that the delays caused by the effects of Covid-19 </w:t>
      </w:r>
      <w:r w:rsidR="00E83166">
        <w:rPr>
          <w:rFonts w:ascii="Arial" w:hAnsi="Arial" w:cs="Arial"/>
        </w:rPr>
        <w:t>should not be regarded as an</w:t>
      </w:r>
      <w:r w:rsidR="00E439F8">
        <w:rPr>
          <w:rFonts w:ascii="Arial" w:hAnsi="Arial" w:cs="Arial"/>
        </w:rPr>
        <w:t xml:space="preserve"> event for contractors to recover time and money for prior </w:t>
      </w:r>
      <w:r w:rsidR="00E83166">
        <w:rPr>
          <w:rFonts w:ascii="Arial" w:hAnsi="Arial" w:cs="Arial"/>
        </w:rPr>
        <w:t>delays</w:t>
      </w:r>
      <w:r w:rsidR="00E439F8">
        <w:rPr>
          <w:rFonts w:ascii="Arial" w:hAnsi="Arial" w:cs="Arial"/>
        </w:rPr>
        <w:t xml:space="preserve"> of their own making.</w:t>
      </w:r>
    </w:p>
    <w:p w14:paraId="73A59496" w14:textId="2A6BA197" w:rsidR="00690108" w:rsidRDefault="00690108" w:rsidP="00D00E54">
      <w:pPr>
        <w:jc w:val="both"/>
        <w:rPr>
          <w:rFonts w:ascii="Arial" w:hAnsi="Arial" w:cs="Arial"/>
        </w:rPr>
      </w:pPr>
      <w:r>
        <w:rPr>
          <w:rFonts w:ascii="Arial" w:hAnsi="Arial" w:cs="Arial"/>
        </w:rPr>
        <w:t xml:space="preserve">Employers need to take great care in closing sites, as this could place the </w:t>
      </w:r>
      <w:r w:rsidR="00E83166">
        <w:rPr>
          <w:rFonts w:ascii="Arial" w:hAnsi="Arial" w:cs="Arial"/>
        </w:rPr>
        <w:t>c</w:t>
      </w:r>
      <w:r>
        <w:rPr>
          <w:rFonts w:ascii="Arial" w:hAnsi="Arial" w:cs="Arial"/>
        </w:rPr>
        <w:t xml:space="preserve">ontractor in a better position than if the </w:t>
      </w:r>
      <w:r w:rsidR="00E83166">
        <w:rPr>
          <w:rFonts w:ascii="Arial" w:hAnsi="Arial" w:cs="Arial"/>
        </w:rPr>
        <w:t>c</w:t>
      </w:r>
      <w:r>
        <w:rPr>
          <w:rFonts w:ascii="Arial" w:hAnsi="Arial" w:cs="Arial"/>
        </w:rPr>
        <w:t>ontractor closes the site itself</w:t>
      </w:r>
      <w:r w:rsidR="00E439F8">
        <w:rPr>
          <w:rFonts w:ascii="Arial" w:hAnsi="Arial" w:cs="Arial"/>
        </w:rPr>
        <w:t xml:space="preserve">, although the </w:t>
      </w:r>
      <w:r w:rsidR="00E727AF">
        <w:rPr>
          <w:rFonts w:ascii="Arial" w:hAnsi="Arial" w:cs="Arial"/>
        </w:rPr>
        <w:t xml:space="preserve">health </w:t>
      </w:r>
      <w:r w:rsidR="00E83166">
        <w:rPr>
          <w:rFonts w:ascii="Arial" w:hAnsi="Arial" w:cs="Arial"/>
        </w:rPr>
        <w:t xml:space="preserve">and safety </w:t>
      </w:r>
      <w:r w:rsidR="00E727AF">
        <w:rPr>
          <w:rFonts w:ascii="Arial" w:hAnsi="Arial" w:cs="Arial"/>
        </w:rPr>
        <w:t xml:space="preserve">of </w:t>
      </w:r>
      <w:r w:rsidR="00E439F8">
        <w:rPr>
          <w:rFonts w:ascii="Arial" w:hAnsi="Arial" w:cs="Arial"/>
        </w:rPr>
        <w:t>workers should</w:t>
      </w:r>
      <w:r w:rsidR="00E83166">
        <w:rPr>
          <w:rFonts w:ascii="Arial" w:hAnsi="Arial" w:cs="Arial"/>
        </w:rPr>
        <w:t xml:space="preserve"> always</w:t>
      </w:r>
      <w:r w:rsidR="00E439F8">
        <w:rPr>
          <w:rFonts w:ascii="Arial" w:hAnsi="Arial" w:cs="Arial"/>
        </w:rPr>
        <w:t xml:space="preserve"> </w:t>
      </w:r>
      <w:r w:rsidR="00E83166">
        <w:rPr>
          <w:rFonts w:ascii="Arial" w:hAnsi="Arial" w:cs="Arial"/>
        </w:rPr>
        <w:t>be the overriding concern.</w:t>
      </w:r>
      <w:r w:rsidR="00E439F8">
        <w:rPr>
          <w:rFonts w:ascii="Arial" w:hAnsi="Arial" w:cs="Arial"/>
        </w:rPr>
        <w:t xml:space="preserve"> </w:t>
      </w:r>
    </w:p>
    <w:p w14:paraId="112D28DA" w14:textId="3615004E" w:rsidR="00690108" w:rsidRDefault="00690108" w:rsidP="00D00E54">
      <w:pPr>
        <w:jc w:val="both"/>
        <w:rPr>
          <w:rFonts w:ascii="Arial" w:hAnsi="Arial" w:cs="Arial"/>
        </w:rPr>
      </w:pPr>
      <w:r>
        <w:rPr>
          <w:rFonts w:ascii="Arial" w:hAnsi="Arial" w:cs="Arial"/>
        </w:rPr>
        <w:t>Under the NEC</w:t>
      </w:r>
      <w:r w:rsidR="00E727AF">
        <w:rPr>
          <w:rFonts w:ascii="Arial" w:hAnsi="Arial" w:cs="Arial"/>
        </w:rPr>
        <w:t>,</w:t>
      </w:r>
      <w:r>
        <w:rPr>
          <w:rFonts w:ascii="Arial" w:hAnsi="Arial" w:cs="Arial"/>
        </w:rPr>
        <w:t xml:space="preserve"> compensation events provide the </w:t>
      </w:r>
      <w:r w:rsidR="00E83166">
        <w:rPr>
          <w:rFonts w:ascii="Arial" w:hAnsi="Arial" w:cs="Arial"/>
        </w:rPr>
        <w:t>c</w:t>
      </w:r>
      <w:r>
        <w:rPr>
          <w:rFonts w:ascii="Arial" w:hAnsi="Arial" w:cs="Arial"/>
        </w:rPr>
        <w:t xml:space="preserve">ontractor with both extension of time and cost recovery and there is no best endeavours requirement however, the NEC has </w:t>
      </w:r>
      <w:r w:rsidR="00E439F8">
        <w:rPr>
          <w:rFonts w:ascii="Arial" w:hAnsi="Arial" w:cs="Arial"/>
        </w:rPr>
        <w:t xml:space="preserve">a number of steps to comply with and </w:t>
      </w:r>
      <w:r w:rsidR="00E83166">
        <w:rPr>
          <w:rFonts w:ascii="Arial" w:hAnsi="Arial" w:cs="Arial"/>
        </w:rPr>
        <w:t>remember the</w:t>
      </w:r>
      <w:r w:rsidR="00E439F8">
        <w:rPr>
          <w:rFonts w:ascii="Arial" w:hAnsi="Arial" w:cs="Arial"/>
        </w:rPr>
        <w:t xml:space="preserve"> </w:t>
      </w:r>
      <w:r w:rsidR="00321367">
        <w:rPr>
          <w:rFonts w:ascii="Arial" w:hAnsi="Arial" w:cs="Arial"/>
        </w:rPr>
        <w:t>8-week</w:t>
      </w:r>
      <w:r w:rsidR="00E439F8">
        <w:rPr>
          <w:rFonts w:ascii="Arial" w:hAnsi="Arial" w:cs="Arial"/>
        </w:rPr>
        <w:t xml:space="preserve"> time bar on notifying compensation events, where the </w:t>
      </w:r>
      <w:r w:rsidR="00E83166">
        <w:rPr>
          <w:rFonts w:ascii="Arial" w:hAnsi="Arial" w:cs="Arial"/>
        </w:rPr>
        <w:t>p</w:t>
      </w:r>
      <w:r w:rsidR="00E439F8">
        <w:rPr>
          <w:rFonts w:ascii="Arial" w:hAnsi="Arial" w:cs="Arial"/>
        </w:rPr>
        <w:t xml:space="preserve">roject </w:t>
      </w:r>
      <w:r w:rsidR="00E83166">
        <w:rPr>
          <w:rFonts w:ascii="Arial" w:hAnsi="Arial" w:cs="Arial"/>
        </w:rPr>
        <w:t>m</w:t>
      </w:r>
      <w:r w:rsidR="00E439F8">
        <w:rPr>
          <w:rFonts w:ascii="Arial" w:hAnsi="Arial" w:cs="Arial"/>
        </w:rPr>
        <w:t>anager has not already done so.</w:t>
      </w:r>
    </w:p>
    <w:p w14:paraId="2F08C8A4" w14:textId="58EA219D" w:rsidR="00E727AF" w:rsidRDefault="00E727AF" w:rsidP="00D00E54">
      <w:pPr>
        <w:jc w:val="both"/>
        <w:rPr>
          <w:rFonts w:ascii="Arial" w:hAnsi="Arial" w:cs="Arial"/>
        </w:rPr>
      </w:pPr>
      <w:r>
        <w:rPr>
          <w:rFonts w:ascii="Arial" w:hAnsi="Arial" w:cs="Arial"/>
        </w:rPr>
        <w:t>A problem, particularly for projects under the NEC is that compensation events are forecasts into the future whereas JCT is</w:t>
      </w:r>
      <w:r w:rsidR="00E83166">
        <w:rPr>
          <w:rFonts w:ascii="Arial" w:hAnsi="Arial" w:cs="Arial"/>
        </w:rPr>
        <w:t xml:space="preserve"> generally</w:t>
      </w:r>
      <w:r>
        <w:rPr>
          <w:rFonts w:ascii="Arial" w:hAnsi="Arial" w:cs="Arial"/>
        </w:rPr>
        <w:t xml:space="preserve"> retrospective in reviewing time and costs. At the </w:t>
      </w:r>
      <w:r>
        <w:rPr>
          <w:rFonts w:ascii="Arial" w:hAnsi="Arial" w:cs="Arial"/>
        </w:rPr>
        <w:lastRenderedPageBreak/>
        <w:t xml:space="preserve">present time we do not know how long the lockdown will continue, whether more stringent </w:t>
      </w:r>
      <w:r w:rsidR="00E83166">
        <w:rPr>
          <w:rFonts w:ascii="Arial" w:hAnsi="Arial" w:cs="Arial"/>
        </w:rPr>
        <w:t>measures</w:t>
      </w:r>
      <w:r>
        <w:rPr>
          <w:rFonts w:ascii="Arial" w:hAnsi="Arial" w:cs="Arial"/>
        </w:rPr>
        <w:t xml:space="preserve"> will be put in place to stop population movement, whether labour and materials will become too scarce or whether the Government</w:t>
      </w:r>
      <w:r w:rsidR="00E83166">
        <w:rPr>
          <w:rFonts w:ascii="Arial" w:hAnsi="Arial" w:cs="Arial"/>
        </w:rPr>
        <w:t xml:space="preserve"> wi</w:t>
      </w:r>
      <w:r w:rsidR="00F91982">
        <w:rPr>
          <w:rFonts w:ascii="Arial" w:hAnsi="Arial" w:cs="Arial"/>
        </w:rPr>
        <w:t>ll</w:t>
      </w:r>
      <w:r>
        <w:rPr>
          <w:rFonts w:ascii="Arial" w:hAnsi="Arial" w:cs="Arial"/>
        </w:rPr>
        <w:t xml:space="preserve"> close all sites.</w:t>
      </w:r>
    </w:p>
    <w:p w14:paraId="770B11BA" w14:textId="531E35CC" w:rsidR="00E727AF" w:rsidRDefault="00E727AF" w:rsidP="00D00E54">
      <w:pPr>
        <w:jc w:val="both"/>
        <w:rPr>
          <w:rFonts w:ascii="Arial" w:hAnsi="Arial" w:cs="Arial"/>
        </w:rPr>
      </w:pPr>
      <w:proofErr w:type="spellStart"/>
      <w:r>
        <w:rPr>
          <w:rFonts w:ascii="Arial" w:hAnsi="Arial" w:cs="Arial"/>
        </w:rPr>
        <w:t>What ever</w:t>
      </w:r>
      <w:proofErr w:type="spellEnd"/>
      <w:r>
        <w:rPr>
          <w:rFonts w:ascii="Arial" w:hAnsi="Arial" w:cs="Arial"/>
        </w:rPr>
        <w:t xml:space="preserve"> happens</w:t>
      </w:r>
      <w:r w:rsidR="00F91982">
        <w:rPr>
          <w:rFonts w:ascii="Arial" w:hAnsi="Arial" w:cs="Arial"/>
        </w:rPr>
        <w:t>,</w:t>
      </w:r>
      <w:r>
        <w:rPr>
          <w:rFonts w:ascii="Arial" w:hAnsi="Arial" w:cs="Arial"/>
        </w:rPr>
        <w:t xml:space="preserve"> it is more important than ever to keep accurate </w:t>
      </w:r>
      <w:r w:rsidR="00F91982">
        <w:rPr>
          <w:rFonts w:ascii="Arial" w:hAnsi="Arial" w:cs="Arial"/>
        </w:rPr>
        <w:t xml:space="preserve">contemporary </w:t>
      </w:r>
      <w:r>
        <w:rPr>
          <w:rFonts w:ascii="Arial" w:hAnsi="Arial" w:cs="Arial"/>
        </w:rPr>
        <w:t>records</w:t>
      </w:r>
      <w:r w:rsidR="008707DA">
        <w:rPr>
          <w:rFonts w:ascii="Arial" w:hAnsi="Arial" w:cs="Arial"/>
        </w:rPr>
        <w:t xml:space="preserve"> and</w:t>
      </w:r>
      <w:r>
        <w:rPr>
          <w:rFonts w:ascii="Arial" w:hAnsi="Arial" w:cs="Arial"/>
        </w:rPr>
        <w:t xml:space="preserve"> comply strictly with the contract</w:t>
      </w:r>
      <w:r w:rsidR="00F91982">
        <w:rPr>
          <w:rFonts w:ascii="Arial" w:hAnsi="Arial" w:cs="Arial"/>
        </w:rPr>
        <w:t>. Ensure that all notices are given timeously</w:t>
      </w:r>
      <w:r w:rsidR="008707DA">
        <w:rPr>
          <w:rFonts w:ascii="Arial" w:hAnsi="Arial" w:cs="Arial"/>
        </w:rPr>
        <w:t>. Most standard forms of contracts used by the industry contain amendments agreed by the parties, and so it is imperative that the actual contract relating to each project is referred to carefully and</w:t>
      </w:r>
      <w:r w:rsidR="002122C6">
        <w:rPr>
          <w:rFonts w:ascii="Arial" w:hAnsi="Arial" w:cs="Arial"/>
        </w:rPr>
        <w:t xml:space="preserve"> that</w:t>
      </w:r>
      <w:r w:rsidR="008707DA">
        <w:rPr>
          <w:rFonts w:ascii="Arial" w:hAnsi="Arial" w:cs="Arial"/>
        </w:rPr>
        <w:t xml:space="preserve"> the </w:t>
      </w:r>
      <w:r w:rsidR="00F91982">
        <w:rPr>
          <w:rFonts w:ascii="Arial" w:hAnsi="Arial" w:cs="Arial"/>
        </w:rPr>
        <w:t xml:space="preserve">specific </w:t>
      </w:r>
      <w:r w:rsidR="008707DA">
        <w:rPr>
          <w:rFonts w:ascii="Arial" w:hAnsi="Arial" w:cs="Arial"/>
        </w:rPr>
        <w:t>facts on each project</w:t>
      </w:r>
      <w:r w:rsidR="002122C6">
        <w:rPr>
          <w:rFonts w:ascii="Arial" w:hAnsi="Arial" w:cs="Arial"/>
        </w:rPr>
        <w:t xml:space="preserve"> are applied to the contract</w:t>
      </w:r>
      <w:r w:rsidR="008707DA">
        <w:rPr>
          <w:rFonts w:ascii="Arial" w:hAnsi="Arial" w:cs="Arial"/>
        </w:rPr>
        <w:t>.</w:t>
      </w:r>
    </w:p>
    <w:p w14:paraId="35088FD3" w14:textId="24827396" w:rsidR="008707DA" w:rsidRDefault="008707DA" w:rsidP="00D00E54">
      <w:pPr>
        <w:jc w:val="both"/>
        <w:rPr>
          <w:rFonts w:ascii="Arial" w:hAnsi="Arial" w:cs="Arial"/>
        </w:rPr>
      </w:pPr>
    </w:p>
    <w:p w14:paraId="3B99047B" w14:textId="784DA4FE" w:rsidR="008707DA" w:rsidRDefault="008707DA" w:rsidP="00D00E54">
      <w:pPr>
        <w:jc w:val="both"/>
        <w:rPr>
          <w:rFonts w:ascii="Arial" w:hAnsi="Arial" w:cs="Arial"/>
        </w:rPr>
      </w:pPr>
    </w:p>
    <w:p w14:paraId="55BF9AF5" w14:textId="32A89E6B" w:rsidR="008707DA" w:rsidRDefault="008707DA" w:rsidP="00D00E54">
      <w:pPr>
        <w:jc w:val="both"/>
        <w:rPr>
          <w:rFonts w:ascii="Arial" w:hAnsi="Arial" w:cs="Arial"/>
        </w:rPr>
      </w:pPr>
    </w:p>
    <w:p w14:paraId="09D23A8D" w14:textId="1A4EB867" w:rsidR="008707DA" w:rsidRDefault="006D60B9" w:rsidP="00D00E54">
      <w:pPr>
        <w:jc w:val="both"/>
        <w:rPr>
          <w:rFonts w:ascii="Arial" w:hAnsi="Arial" w:cs="Arial"/>
        </w:rPr>
      </w:pPr>
      <w:r w:rsidRPr="006D60B9">
        <w:rPr>
          <w:rFonts w:ascii="Arial" w:hAnsi="Arial" w:cs="Arial"/>
          <w:noProof/>
        </w:rPr>
        <mc:AlternateContent>
          <mc:Choice Requires="wps">
            <w:drawing>
              <wp:anchor distT="45720" distB="45720" distL="114300" distR="114300" simplePos="0" relativeHeight="251659264" behindDoc="0" locked="0" layoutInCell="1" allowOverlap="1" wp14:anchorId="286C7796" wp14:editId="5C6F7651">
                <wp:simplePos x="0" y="0"/>
                <wp:positionH relativeFrom="column">
                  <wp:posOffset>3256915</wp:posOffset>
                </wp:positionH>
                <wp:positionV relativeFrom="paragraph">
                  <wp:posOffset>13970</wp:posOffset>
                </wp:positionV>
                <wp:extent cx="225742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14425"/>
                        </a:xfrm>
                        <a:prstGeom prst="rect">
                          <a:avLst/>
                        </a:prstGeom>
                        <a:solidFill>
                          <a:srgbClr val="FFFFFF"/>
                        </a:solidFill>
                        <a:ln w="9525">
                          <a:solidFill>
                            <a:srgbClr val="000000"/>
                          </a:solidFill>
                          <a:miter lim="800000"/>
                          <a:headEnd/>
                          <a:tailEnd/>
                        </a:ln>
                      </wps:spPr>
                      <wps:txbx>
                        <w:txbxContent>
                          <w:p w14:paraId="58B898F3" w14:textId="00DB6722" w:rsidR="006D60B9" w:rsidRDefault="006D60B9">
                            <w:r>
                              <w:rPr>
                                <w:b/>
                                <w:bCs/>
                                <w:noProof/>
                                <w:sz w:val="30"/>
                                <w:szCs w:val="30"/>
                                <w:lang w:eastAsia="en-GB"/>
                              </w:rPr>
                              <w:drawing>
                                <wp:inline distT="0" distB="0" distL="0" distR="0" wp14:anchorId="4E1F3CD9" wp14:editId="3F993DD1">
                                  <wp:extent cx="2085975" cy="923925"/>
                                  <wp:effectExtent l="0" t="0" r="9525" b="9525"/>
                                  <wp:docPr id="1" name="Picture 1" descr="12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os.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86181" cy="9240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C7796" id="_x0000_t202" coordsize="21600,21600" o:spt="202" path="m,l,21600r21600,l21600,xe">
                <v:stroke joinstyle="miter"/>
                <v:path gradientshapeok="t" o:connecttype="rect"/>
              </v:shapetype>
              <v:shape id="Text Box 2" o:spid="_x0000_s1026" type="#_x0000_t202" style="position:absolute;left:0;text-align:left;margin-left:256.45pt;margin-top:1.1pt;width:177.7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">
                <v:textbox>
                  <w:txbxContent>
                    <w:p w14:paraId="58B898F3" w14:textId="00DB6722" w:rsidR="006D60B9" w:rsidRDefault="006D60B9">
                      <w:r>
                        <w:rPr>
                          <w:b/>
                          <w:bCs/>
                          <w:noProof/>
                          <w:sz w:val="30"/>
                          <w:szCs w:val="30"/>
                          <w:lang w:eastAsia="en-GB"/>
                        </w:rPr>
                        <w:drawing>
                          <wp:inline distT="0" distB="0" distL="0" distR="0" wp14:anchorId="4E1F3CD9" wp14:editId="3F993DD1">
                            <wp:extent cx="2085975" cy="923925"/>
                            <wp:effectExtent l="0" t="0" r="9525" b="9525"/>
                            <wp:docPr id="1" name="Picture 1" descr="12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os.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86181" cy="924016"/>
                                    </a:xfrm>
                                    <a:prstGeom prst="rect">
                                      <a:avLst/>
                                    </a:prstGeom>
                                    <a:noFill/>
                                    <a:ln>
                                      <a:noFill/>
                                    </a:ln>
                                  </pic:spPr>
                                </pic:pic>
                              </a:graphicData>
                            </a:graphic>
                          </wp:inline>
                        </w:drawing>
                      </w:r>
                    </w:p>
                  </w:txbxContent>
                </v:textbox>
                <w10:wrap type="square"/>
              </v:shape>
            </w:pict>
          </mc:Fallback>
        </mc:AlternateContent>
      </w:r>
      <w:r w:rsidR="008707DA">
        <w:rPr>
          <w:rFonts w:ascii="Arial" w:hAnsi="Arial" w:cs="Arial"/>
        </w:rPr>
        <w:t xml:space="preserve"> </w:t>
      </w:r>
      <w:r w:rsidR="008707DA" w:rsidRPr="006D60B9">
        <w:rPr>
          <w:rFonts w:ascii="Arial" w:hAnsi="Arial" w:cs="Arial"/>
          <w:b/>
          <w:bCs/>
        </w:rPr>
        <w:t>Trevor Drury</w:t>
      </w:r>
      <w:r w:rsidR="001F4ECA">
        <w:rPr>
          <w:rFonts w:ascii="Arial" w:hAnsi="Arial" w:cs="Arial"/>
        </w:rPr>
        <w:tab/>
      </w:r>
      <w:r w:rsidR="001F4ECA">
        <w:rPr>
          <w:rFonts w:ascii="Arial" w:hAnsi="Arial" w:cs="Arial"/>
        </w:rPr>
        <w:tab/>
      </w:r>
      <w:r w:rsidR="001F4ECA">
        <w:rPr>
          <w:rFonts w:ascii="Arial" w:hAnsi="Arial" w:cs="Arial"/>
        </w:rPr>
        <w:tab/>
      </w:r>
      <w:r>
        <w:rPr>
          <w:rFonts w:ascii="Arial" w:hAnsi="Arial" w:cs="Arial"/>
        </w:rPr>
        <w:tab/>
      </w:r>
    </w:p>
    <w:p w14:paraId="6E7CD4E9" w14:textId="5905030F" w:rsidR="008707DA" w:rsidRPr="006D60B9" w:rsidRDefault="008707DA" w:rsidP="00D00E54">
      <w:pPr>
        <w:jc w:val="both"/>
        <w:rPr>
          <w:rFonts w:ascii="Arial" w:hAnsi="Arial" w:cs="Arial"/>
          <w:b/>
          <w:bCs/>
        </w:rPr>
      </w:pPr>
      <w:r w:rsidRPr="006D60B9">
        <w:rPr>
          <w:rFonts w:ascii="Arial" w:hAnsi="Arial" w:cs="Arial"/>
          <w:b/>
          <w:bCs/>
        </w:rPr>
        <w:t xml:space="preserve"> Barrister</w:t>
      </w:r>
    </w:p>
    <w:p w14:paraId="69BAD977" w14:textId="16F00754" w:rsidR="008707DA" w:rsidRDefault="00F91982" w:rsidP="00F91982">
      <w:pPr>
        <w:jc w:val="both"/>
        <w:rPr>
          <w:rFonts w:ascii="Arial" w:hAnsi="Arial" w:cs="Arial"/>
          <w:b/>
          <w:bCs/>
        </w:rPr>
      </w:pPr>
      <w:r>
        <w:rPr>
          <w:rFonts w:ascii="Arial" w:hAnsi="Arial" w:cs="Arial"/>
          <w:b/>
          <w:bCs/>
        </w:rPr>
        <w:t xml:space="preserve"> </w:t>
      </w:r>
      <w:r w:rsidR="008707DA" w:rsidRPr="006D60B9">
        <w:rPr>
          <w:rFonts w:ascii="Arial" w:hAnsi="Arial" w:cs="Arial"/>
          <w:b/>
          <w:bCs/>
        </w:rPr>
        <w:t>12 Old Square</w:t>
      </w:r>
      <w:r w:rsidR="006D60B9" w:rsidRPr="006D60B9">
        <w:rPr>
          <w:rFonts w:ascii="Arial" w:hAnsi="Arial" w:cs="Arial"/>
          <w:b/>
          <w:bCs/>
        </w:rPr>
        <w:t xml:space="preserve"> Chambers</w:t>
      </w:r>
    </w:p>
    <w:p w14:paraId="1155CDA7" w14:textId="4F21B242" w:rsidR="00F91982" w:rsidRPr="006D60B9" w:rsidRDefault="00F91982" w:rsidP="00F91982">
      <w:pPr>
        <w:jc w:val="both"/>
        <w:rPr>
          <w:rFonts w:ascii="Arial" w:hAnsi="Arial" w:cs="Arial"/>
          <w:b/>
          <w:bCs/>
        </w:rPr>
      </w:pPr>
    </w:p>
    <w:p w14:paraId="7DFA57C0" w14:textId="3A07FF91" w:rsidR="008707DA" w:rsidRDefault="00F91982" w:rsidP="00F91982">
      <w:pPr>
        <w:jc w:val="both"/>
        <w:rPr>
          <w:rFonts w:ascii="Arial" w:hAnsi="Arial" w:cs="Arial"/>
        </w:rPr>
      </w:pPr>
      <w:r>
        <w:rPr>
          <w:rFonts w:ascii="Arial" w:hAnsi="Arial" w:cs="Arial"/>
        </w:rPr>
        <w:t xml:space="preserve"> </w:t>
      </w:r>
    </w:p>
    <w:p w14:paraId="6FC7E235" w14:textId="77777777" w:rsidR="006D60B9" w:rsidRDefault="006D60B9" w:rsidP="001F4ECA">
      <w:pPr>
        <w:jc w:val="both"/>
        <w:rPr>
          <w:rFonts w:ascii="Arial" w:hAnsi="Arial" w:cs="Arial"/>
        </w:rPr>
      </w:pPr>
    </w:p>
    <w:p w14:paraId="35BBCE9F" w14:textId="77777777" w:rsidR="00F91982" w:rsidRDefault="008707DA" w:rsidP="001F4ECA">
      <w:pPr>
        <w:jc w:val="both"/>
        <w:rPr>
          <w:rFonts w:ascii="Arial" w:hAnsi="Arial" w:cs="Arial"/>
        </w:rPr>
      </w:pPr>
      <w:r>
        <w:rPr>
          <w:rFonts w:ascii="Arial" w:hAnsi="Arial" w:cs="Arial"/>
        </w:rPr>
        <w:t xml:space="preserve">This </w:t>
      </w:r>
      <w:r w:rsidR="00F91982">
        <w:rPr>
          <w:rFonts w:ascii="Arial" w:hAnsi="Arial" w:cs="Arial"/>
        </w:rPr>
        <w:t>paper</w:t>
      </w:r>
      <w:r>
        <w:rPr>
          <w:rFonts w:ascii="Arial" w:hAnsi="Arial" w:cs="Arial"/>
        </w:rPr>
        <w:t xml:space="preserve"> is not </w:t>
      </w:r>
      <w:r w:rsidR="001F4ECA">
        <w:rPr>
          <w:rFonts w:ascii="Arial" w:hAnsi="Arial" w:cs="Arial"/>
        </w:rPr>
        <w:t xml:space="preserve">for the purpose of providing </w:t>
      </w:r>
      <w:r>
        <w:rPr>
          <w:rFonts w:ascii="Arial" w:hAnsi="Arial" w:cs="Arial"/>
        </w:rPr>
        <w:t xml:space="preserve">legal advice </w:t>
      </w:r>
      <w:r w:rsidR="001F4ECA">
        <w:rPr>
          <w:rFonts w:ascii="Arial" w:hAnsi="Arial" w:cs="Arial"/>
        </w:rPr>
        <w:t xml:space="preserve">whatsoever </w:t>
      </w:r>
      <w:r>
        <w:rPr>
          <w:rFonts w:ascii="Arial" w:hAnsi="Arial" w:cs="Arial"/>
        </w:rPr>
        <w:t>and is for information only</w:t>
      </w:r>
      <w:r w:rsidR="001F4ECA">
        <w:rPr>
          <w:rFonts w:ascii="Arial" w:hAnsi="Arial" w:cs="Arial"/>
        </w:rPr>
        <w:t>. Specific advice should be sought for each and every case. Trevor Drury is able to be instructed</w:t>
      </w:r>
      <w:r w:rsidR="00F91982">
        <w:rPr>
          <w:rFonts w:ascii="Arial" w:hAnsi="Arial" w:cs="Arial"/>
        </w:rPr>
        <w:t xml:space="preserve"> by solicitors or</w:t>
      </w:r>
      <w:r w:rsidR="001F4ECA">
        <w:rPr>
          <w:rFonts w:ascii="Arial" w:hAnsi="Arial" w:cs="Arial"/>
        </w:rPr>
        <w:t xml:space="preserve"> on a direct public access basis by employers, contractors or subcontractors who have construction project</w:t>
      </w:r>
      <w:r w:rsidR="008E74E8">
        <w:rPr>
          <w:rFonts w:ascii="Arial" w:hAnsi="Arial" w:cs="Arial"/>
        </w:rPr>
        <w:t>s</w:t>
      </w:r>
      <w:r w:rsidR="001F4ECA">
        <w:rPr>
          <w:rFonts w:ascii="Arial" w:hAnsi="Arial" w:cs="Arial"/>
        </w:rPr>
        <w:t xml:space="preserve"> affected by Covid-19</w:t>
      </w:r>
      <w:r w:rsidR="00F91982">
        <w:rPr>
          <w:rFonts w:ascii="Arial" w:hAnsi="Arial" w:cs="Arial"/>
        </w:rPr>
        <w:t>.</w:t>
      </w:r>
    </w:p>
    <w:p w14:paraId="69FC4FB6" w14:textId="00F26E53" w:rsidR="008707DA" w:rsidRDefault="00F91982" w:rsidP="001F4ECA">
      <w:pPr>
        <w:jc w:val="both"/>
        <w:rPr>
          <w:rFonts w:ascii="Arial" w:hAnsi="Arial" w:cs="Arial"/>
        </w:rPr>
      </w:pPr>
      <w:r>
        <w:rPr>
          <w:rFonts w:ascii="Arial" w:hAnsi="Arial" w:cs="Arial"/>
        </w:rPr>
        <w:t xml:space="preserve">Contact: </w:t>
      </w:r>
      <w:hyperlink r:id="rId11" w:history="1">
        <w:r w:rsidRPr="00650292">
          <w:rPr>
            <w:rStyle w:val="Hyperlink"/>
            <w:rFonts w:ascii="Arial" w:hAnsi="Arial" w:cs="Arial"/>
          </w:rPr>
          <w:t>trevor.drury@12os.com</w:t>
        </w:r>
      </w:hyperlink>
      <w:r>
        <w:rPr>
          <w:rFonts w:ascii="Arial" w:hAnsi="Arial" w:cs="Arial"/>
        </w:rPr>
        <w:t xml:space="preserve"> or clerks@12oldsquare.com</w:t>
      </w:r>
    </w:p>
    <w:p w14:paraId="4C25A1FE" w14:textId="5AC47C04" w:rsidR="008707DA" w:rsidRDefault="008707DA" w:rsidP="00D00E54">
      <w:pPr>
        <w:jc w:val="both"/>
        <w:rPr>
          <w:rFonts w:ascii="Arial" w:hAnsi="Arial" w:cs="Arial"/>
        </w:rPr>
      </w:pPr>
      <w:r>
        <w:rPr>
          <w:rFonts w:ascii="Arial" w:hAnsi="Arial" w:cs="Arial"/>
        </w:rPr>
        <w:tab/>
      </w:r>
    </w:p>
    <w:p w14:paraId="2446B65C" w14:textId="4F188B15" w:rsidR="008707DA" w:rsidRDefault="008707DA" w:rsidP="00D00E54">
      <w:pPr>
        <w:jc w:val="both"/>
        <w:rPr>
          <w:rFonts w:ascii="Arial" w:hAnsi="Arial" w:cs="Arial"/>
        </w:rPr>
      </w:pPr>
      <w:r>
        <w:rPr>
          <w:rFonts w:ascii="Arial" w:hAnsi="Arial" w:cs="Arial"/>
        </w:rPr>
        <w:tab/>
      </w:r>
    </w:p>
    <w:p w14:paraId="5B68AB29" w14:textId="77777777" w:rsidR="008707DA" w:rsidRDefault="008707DA" w:rsidP="00D00E54">
      <w:pPr>
        <w:jc w:val="both"/>
        <w:rPr>
          <w:rFonts w:ascii="Arial" w:hAnsi="Arial" w:cs="Arial"/>
        </w:rPr>
      </w:pPr>
    </w:p>
    <w:p w14:paraId="6BBAE556" w14:textId="77777777" w:rsidR="00E727AF" w:rsidRPr="00561530" w:rsidRDefault="00E727AF" w:rsidP="00D00E54">
      <w:pPr>
        <w:jc w:val="both"/>
        <w:rPr>
          <w:rFonts w:ascii="Arial" w:hAnsi="Arial" w:cs="Arial"/>
        </w:rPr>
      </w:pPr>
    </w:p>
    <w:p w14:paraId="3D606404" w14:textId="77777777" w:rsidR="00D00E54" w:rsidRDefault="00D00E54" w:rsidP="003E288D">
      <w:pPr>
        <w:rPr>
          <w:rFonts w:ascii="Arial" w:hAnsi="Arial" w:cs="Arial"/>
        </w:rPr>
      </w:pPr>
    </w:p>
    <w:p w14:paraId="21083099" w14:textId="3FC70032" w:rsidR="003E288D" w:rsidRPr="003E288D" w:rsidRDefault="00630CEA" w:rsidP="003E288D">
      <w:pPr>
        <w:rPr>
          <w:rFonts w:ascii="Arial" w:hAnsi="Arial" w:cs="Arial"/>
        </w:rPr>
      </w:pPr>
      <w:r>
        <w:rPr>
          <w:rFonts w:ascii="Arial" w:hAnsi="Arial" w:cs="Arial"/>
        </w:rPr>
        <w:t xml:space="preserve">   </w:t>
      </w:r>
    </w:p>
    <w:p w14:paraId="1857404C" w14:textId="77777777" w:rsidR="00A62CDB" w:rsidRPr="00A62CDB" w:rsidRDefault="00A62CDB" w:rsidP="00A62CDB">
      <w:pPr>
        <w:rPr>
          <w:rFonts w:ascii="Arial" w:hAnsi="Arial" w:cs="Arial"/>
        </w:rPr>
      </w:pPr>
    </w:p>
    <w:p w14:paraId="0A91187B" w14:textId="7B64ED90" w:rsidR="00F00EBF" w:rsidRDefault="00F00EBF" w:rsidP="00382A67">
      <w:pPr>
        <w:rPr>
          <w:rFonts w:ascii="Arial" w:hAnsi="Arial" w:cs="Arial"/>
        </w:rPr>
      </w:pPr>
    </w:p>
    <w:p w14:paraId="69FAA712" w14:textId="77777777" w:rsidR="00F00EBF" w:rsidRDefault="00F00EBF" w:rsidP="00382A67">
      <w:pPr>
        <w:rPr>
          <w:rFonts w:ascii="Arial" w:hAnsi="Arial" w:cs="Arial"/>
        </w:rPr>
      </w:pPr>
    </w:p>
    <w:p w14:paraId="6C5CA83D" w14:textId="760B09BF" w:rsidR="00AC4EC4" w:rsidRPr="00AC4EC4" w:rsidRDefault="00702B15" w:rsidP="00382A67">
      <w:pPr>
        <w:rPr>
          <w:rFonts w:ascii="Arial" w:hAnsi="Arial" w:cs="Arial"/>
        </w:rPr>
      </w:pPr>
      <w:r>
        <w:rPr>
          <w:rFonts w:ascii="Arial" w:hAnsi="Arial" w:cs="Arial"/>
        </w:rPr>
        <w:t xml:space="preserve"> </w:t>
      </w:r>
    </w:p>
    <w:p w14:paraId="416B49FC" w14:textId="4C023006" w:rsidR="00AC4EC4" w:rsidRDefault="00AC4EC4" w:rsidP="00382A67">
      <w:pPr>
        <w:rPr>
          <w:rFonts w:ascii="Arial" w:hAnsi="Arial" w:cs="Arial"/>
        </w:rPr>
      </w:pPr>
    </w:p>
    <w:p w14:paraId="0AF92A1A" w14:textId="77777777" w:rsidR="00AC4EC4" w:rsidRPr="00AC4EC4" w:rsidRDefault="00AC4EC4" w:rsidP="00382A67">
      <w:pPr>
        <w:rPr>
          <w:rFonts w:ascii="Arial" w:hAnsi="Arial" w:cs="Arial"/>
        </w:rPr>
      </w:pPr>
    </w:p>
    <w:p w14:paraId="096D963D" w14:textId="2F05A1F6" w:rsidR="00382A67" w:rsidRPr="00382A67" w:rsidRDefault="00382A67" w:rsidP="00382A67">
      <w:pPr>
        <w:rPr>
          <w:rFonts w:ascii="Arial" w:hAnsi="Arial" w:cs="Arial"/>
        </w:rPr>
      </w:pPr>
      <w:bookmarkStart w:id="0" w:name="_GoBack"/>
      <w:bookmarkEnd w:id="0"/>
    </w:p>
    <w:sectPr w:rsidR="00382A67" w:rsidRPr="00382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3203E"/>
    <w:multiLevelType w:val="hybridMultilevel"/>
    <w:tmpl w:val="39F00E20"/>
    <w:lvl w:ilvl="0" w:tplc="EE0A8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021AA"/>
    <w:multiLevelType w:val="hybridMultilevel"/>
    <w:tmpl w:val="A0928854"/>
    <w:lvl w:ilvl="0" w:tplc="3A0077A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C431C"/>
    <w:multiLevelType w:val="hybridMultilevel"/>
    <w:tmpl w:val="98EE567C"/>
    <w:lvl w:ilvl="0" w:tplc="61FA3C5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99E07CA"/>
    <w:multiLevelType w:val="hybridMultilevel"/>
    <w:tmpl w:val="4796984C"/>
    <w:lvl w:ilvl="0" w:tplc="07EA08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9524E"/>
    <w:multiLevelType w:val="hybridMultilevel"/>
    <w:tmpl w:val="E9A88158"/>
    <w:lvl w:ilvl="0" w:tplc="4600DF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A2DA3"/>
    <w:multiLevelType w:val="hybridMultilevel"/>
    <w:tmpl w:val="A516C4FC"/>
    <w:lvl w:ilvl="0" w:tplc="E7A40C2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7A3F1605"/>
    <w:multiLevelType w:val="hybridMultilevel"/>
    <w:tmpl w:val="47B08720"/>
    <w:lvl w:ilvl="0" w:tplc="5CFE0B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9D"/>
    <w:rsid w:val="0001329D"/>
    <w:rsid w:val="00020781"/>
    <w:rsid w:val="000422FF"/>
    <w:rsid w:val="000562FD"/>
    <w:rsid w:val="00056ED3"/>
    <w:rsid w:val="00080552"/>
    <w:rsid w:val="00096A99"/>
    <w:rsid w:val="00096B35"/>
    <w:rsid w:val="000A73D0"/>
    <w:rsid w:val="00121A87"/>
    <w:rsid w:val="00144AEE"/>
    <w:rsid w:val="001907A0"/>
    <w:rsid w:val="001F0E16"/>
    <w:rsid w:val="001F4ECA"/>
    <w:rsid w:val="00203446"/>
    <w:rsid w:val="002122C6"/>
    <w:rsid w:val="00240391"/>
    <w:rsid w:val="002E0534"/>
    <w:rsid w:val="002F749E"/>
    <w:rsid w:val="00321367"/>
    <w:rsid w:val="003531B5"/>
    <w:rsid w:val="00382A67"/>
    <w:rsid w:val="00387D35"/>
    <w:rsid w:val="0039070A"/>
    <w:rsid w:val="003929AC"/>
    <w:rsid w:val="003A0559"/>
    <w:rsid w:val="003E288D"/>
    <w:rsid w:val="00403745"/>
    <w:rsid w:val="00407187"/>
    <w:rsid w:val="004333C0"/>
    <w:rsid w:val="004616CA"/>
    <w:rsid w:val="00481BDA"/>
    <w:rsid w:val="004A63CA"/>
    <w:rsid w:val="004C2BA5"/>
    <w:rsid w:val="00514E4B"/>
    <w:rsid w:val="00537660"/>
    <w:rsid w:val="00547EB1"/>
    <w:rsid w:val="00550DC1"/>
    <w:rsid w:val="00561530"/>
    <w:rsid w:val="005A78D4"/>
    <w:rsid w:val="005D13B4"/>
    <w:rsid w:val="006247E6"/>
    <w:rsid w:val="00630CEA"/>
    <w:rsid w:val="00690108"/>
    <w:rsid w:val="006D60B9"/>
    <w:rsid w:val="006D7B45"/>
    <w:rsid w:val="00702B15"/>
    <w:rsid w:val="00747B45"/>
    <w:rsid w:val="00774D3B"/>
    <w:rsid w:val="0079246E"/>
    <w:rsid w:val="007F0BA0"/>
    <w:rsid w:val="007F2DBD"/>
    <w:rsid w:val="007F4BE7"/>
    <w:rsid w:val="00810904"/>
    <w:rsid w:val="00836C5A"/>
    <w:rsid w:val="00840638"/>
    <w:rsid w:val="008707DA"/>
    <w:rsid w:val="00880135"/>
    <w:rsid w:val="008A54BE"/>
    <w:rsid w:val="008B55FA"/>
    <w:rsid w:val="008E74E8"/>
    <w:rsid w:val="009018CB"/>
    <w:rsid w:val="009678C1"/>
    <w:rsid w:val="0098092D"/>
    <w:rsid w:val="00991BBD"/>
    <w:rsid w:val="00A62CDB"/>
    <w:rsid w:val="00A6733C"/>
    <w:rsid w:val="00A77D88"/>
    <w:rsid w:val="00AC35AD"/>
    <w:rsid w:val="00AC4EC4"/>
    <w:rsid w:val="00AD017F"/>
    <w:rsid w:val="00AE19A2"/>
    <w:rsid w:val="00AF607E"/>
    <w:rsid w:val="00B30AC7"/>
    <w:rsid w:val="00B76DEC"/>
    <w:rsid w:val="00BD166F"/>
    <w:rsid w:val="00C22E48"/>
    <w:rsid w:val="00C414E8"/>
    <w:rsid w:val="00C90D4B"/>
    <w:rsid w:val="00C966E9"/>
    <w:rsid w:val="00D00E54"/>
    <w:rsid w:val="00D73D65"/>
    <w:rsid w:val="00D81FB6"/>
    <w:rsid w:val="00D9499D"/>
    <w:rsid w:val="00DC3B3D"/>
    <w:rsid w:val="00DD7AAA"/>
    <w:rsid w:val="00E20283"/>
    <w:rsid w:val="00E439F8"/>
    <w:rsid w:val="00E548AD"/>
    <w:rsid w:val="00E560FE"/>
    <w:rsid w:val="00E727AF"/>
    <w:rsid w:val="00E83166"/>
    <w:rsid w:val="00E865DA"/>
    <w:rsid w:val="00ED50DA"/>
    <w:rsid w:val="00ED6C35"/>
    <w:rsid w:val="00ED7E33"/>
    <w:rsid w:val="00EE4BAE"/>
    <w:rsid w:val="00EE7DCA"/>
    <w:rsid w:val="00F00DC1"/>
    <w:rsid w:val="00F00EBF"/>
    <w:rsid w:val="00F22460"/>
    <w:rsid w:val="00F404B0"/>
    <w:rsid w:val="00F4594D"/>
    <w:rsid w:val="00F90537"/>
    <w:rsid w:val="00F91982"/>
    <w:rsid w:val="00FD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1CA9"/>
  <w15:chartTrackingRefBased/>
  <w15:docId w15:val="{0216B539-CDB7-4D55-B946-DDF9D7EB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A67"/>
    <w:rPr>
      <w:color w:val="0563C1" w:themeColor="hyperlink"/>
      <w:u w:val="single"/>
    </w:rPr>
  </w:style>
  <w:style w:type="character" w:styleId="UnresolvedMention">
    <w:name w:val="Unresolved Mention"/>
    <w:basedOn w:val="DefaultParagraphFont"/>
    <w:uiPriority w:val="99"/>
    <w:semiHidden/>
    <w:unhideWhenUsed/>
    <w:rsid w:val="00382A67"/>
    <w:rPr>
      <w:color w:val="605E5C"/>
      <w:shd w:val="clear" w:color="auto" w:fill="E1DFDD"/>
    </w:rPr>
  </w:style>
  <w:style w:type="paragraph" w:styleId="ListParagraph">
    <w:name w:val="List Paragraph"/>
    <w:basedOn w:val="Normal"/>
    <w:uiPriority w:val="34"/>
    <w:qFormat/>
    <w:rsid w:val="00382A67"/>
    <w:pPr>
      <w:ind w:left="720"/>
      <w:contextualSpacing/>
    </w:pPr>
  </w:style>
  <w:style w:type="paragraph" w:styleId="BalloonText">
    <w:name w:val="Balloon Text"/>
    <w:basedOn w:val="Normal"/>
    <w:link w:val="BalloonTextChar"/>
    <w:uiPriority w:val="99"/>
    <w:semiHidden/>
    <w:unhideWhenUsed/>
    <w:rsid w:val="00321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0CC4.E2FE05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v.uk" TargetMode="External"/><Relationship Id="rId11" Type="http://schemas.openxmlformats.org/officeDocument/2006/relationships/hyperlink" Target="mailto:trevor.drury@12os.com" TargetMode="External"/><Relationship Id="rId5" Type="http://schemas.openxmlformats.org/officeDocument/2006/relationships/webSettings" Target="webSettings.xml"/><Relationship Id="rId10" Type="http://schemas.openxmlformats.org/officeDocument/2006/relationships/image" Target="cid:image001.jpg@01D60CC4.E2FE0570"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B5ED-64E0-42C8-999F-277DED0D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7</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Drury</dc:creator>
  <cp:keywords/>
  <dc:description/>
  <cp:lastModifiedBy>Trevor Drury</cp:lastModifiedBy>
  <cp:revision>15</cp:revision>
  <cp:lastPrinted>2020-04-09T13:56:00Z</cp:lastPrinted>
  <dcterms:created xsi:type="dcterms:W3CDTF">2020-04-01T10:25:00Z</dcterms:created>
  <dcterms:modified xsi:type="dcterms:W3CDTF">2020-04-09T15:06:00Z</dcterms:modified>
</cp:coreProperties>
</file>